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2678" w:rsidRPr="00714A1F" w:rsidRDefault="00872678" w:rsidP="00052F27">
      <w:pPr>
        <w:ind w:left="-1134" w:right="-1133"/>
        <w:jc w:val="center"/>
        <w:rPr>
          <w:rFonts w:ascii="Arial" w:hAnsi="Arial" w:cs="Arial"/>
          <w:bCs/>
          <w:noProof/>
          <w:w w:val="115"/>
        </w:rPr>
      </w:pPr>
      <w:r w:rsidRPr="00714A1F">
        <w:rPr>
          <w:rFonts w:ascii="Arial" w:hAnsi="Arial" w:cs="Arial"/>
          <w:bCs/>
          <w:noProof/>
          <w:w w:val="115"/>
        </w:rPr>
        <w:t>АДМИНИСТРАЦИЯ</w:t>
      </w:r>
    </w:p>
    <w:p w:rsidR="00872678" w:rsidRPr="00714A1F" w:rsidRDefault="00872678" w:rsidP="00052F27">
      <w:pPr>
        <w:ind w:left="-1134" w:right="-1133"/>
        <w:jc w:val="center"/>
        <w:rPr>
          <w:rFonts w:ascii="Arial" w:hAnsi="Arial" w:cs="Arial"/>
          <w:bCs/>
          <w:spacing w:val="10"/>
          <w:w w:val="115"/>
        </w:rPr>
      </w:pPr>
      <w:r w:rsidRPr="00714A1F">
        <w:rPr>
          <w:rFonts w:ascii="Arial" w:hAnsi="Arial" w:cs="Arial"/>
          <w:bCs/>
          <w:noProof/>
          <w:spacing w:val="10"/>
          <w:w w:val="115"/>
        </w:rPr>
        <w:t>МУНИЦИПАЛЬНОГО ОБРАЗОВАНИЯ</w:t>
      </w:r>
    </w:p>
    <w:p w:rsidR="00872678" w:rsidRPr="00714A1F" w:rsidRDefault="00233AC1" w:rsidP="00052F27">
      <w:pPr>
        <w:ind w:left="-1134" w:right="-1133"/>
        <w:jc w:val="center"/>
        <w:rPr>
          <w:rFonts w:ascii="Arial" w:hAnsi="Arial" w:cs="Arial"/>
          <w:bCs/>
          <w:spacing w:val="10"/>
          <w:w w:val="115"/>
        </w:rPr>
      </w:pPr>
      <w:r w:rsidRPr="00714A1F">
        <w:rPr>
          <w:rFonts w:ascii="Arial" w:hAnsi="Arial" w:cs="Arial"/>
          <w:bCs/>
          <w:noProof/>
          <w:spacing w:val="10"/>
          <w:w w:val="115"/>
        </w:rPr>
        <w:t>ГОРОДСКОЙ ОКРУГ ЛЮБЕРЦЫ</w:t>
      </w:r>
      <w:r w:rsidR="00872678" w:rsidRPr="00714A1F">
        <w:rPr>
          <w:rFonts w:ascii="Arial" w:hAnsi="Arial" w:cs="Arial"/>
          <w:bCs/>
          <w:spacing w:val="10"/>
          <w:w w:val="115"/>
        </w:rPr>
        <w:br/>
      </w:r>
      <w:r w:rsidR="00872678" w:rsidRPr="00714A1F">
        <w:rPr>
          <w:rFonts w:ascii="Arial" w:hAnsi="Arial" w:cs="Arial"/>
          <w:bCs/>
          <w:noProof/>
          <w:spacing w:val="10"/>
          <w:w w:val="115"/>
        </w:rPr>
        <w:t>МОСКОВСКОЙ ОБЛАСТИ</w:t>
      </w:r>
    </w:p>
    <w:p w:rsidR="00916193" w:rsidRPr="00714A1F" w:rsidRDefault="00916193" w:rsidP="00052F27">
      <w:pPr>
        <w:spacing w:line="100" w:lineRule="atLeast"/>
        <w:ind w:left="-1134" w:right="-1133"/>
        <w:jc w:val="center"/>
        <w:rPr>
          <w:rFonts w:ascii="Arial" w:hAnsi="Arial" w:cs="Arial"/>
          <w:bCs/>
          <w:w w:val="115"/>
        </w:rPr>
      </w:pPr>
    </w:p>
    <w:p w:rsidR="00872678" w:rsidRPr="00714A1F" w:rsidRDefault="004718CF" w:rsidP="00052F27">
      <w:pPr>
        <w:spacing w:line="100" w:lineRule="atLeast"/>
        <w:ind w:left="-1134" w:right="-1133"/>
        <w:jc w:val="center"/>
        <w:rPr>
          <w:rFonts w:ascii="Arial" w:hAnsi="Arial" w:cs="Arial"/>
          <w:bCs/>
          <w:w w:val="115"/>
        </w:rPr>
      </w:pPr>
      <w:r w:rsidRPr="00714A1F">
        <w:rPr>
          <w:rFonts w:ascii="Arial" w:hAnsi="Arial" w:cs="Arial"/>
          <w:bCs/>
          <w:w w:val="115"/>
        </w:rPr>
        <w:t>П</w:t>
      </w:r>
      <w:bookmarkStart w:id="0" w:name="_GoBack"/>
      <w:bookmarkEnd w:id="0"/>
      <w:r w:rsidRPr="00714A1F">
        <w:rPr>
          <w:rFonts w:ascii="Arial" w:hAnsi="Arial" w:cs="Arial"/>
          <w:bCs/>
          <w:w w:val="115"/>
        </w:rPr>
        <w:t>ОСТАНОВЛЕНИЕ</w:t>
      </w:r>
    </w:p>
    <w:p w:rsidR="001779FA" w:rsidRPr="00714A1F" w:rsidRDefault="00714A1F" w:rsidP="00D23A89">
      <w:pPr>
        <w:ind w:left="-567"/>
        <w:rPr>
          <w:rFonts w:ascii="Arial" w:hAnsi="Arial" w:cs="Arial"/>
        </w:rPr>
      </w:pPr>
    </w:p>
    <w:p w:rsidR="00373660" w:rsidRPr="00714A1F" w:rsidRDefault="00373660" w:rsidP="00D23A89">
      <w:pPr>
        <w:ind w:left="-567"/>
        <w:rPr>
          <w:rFonts w:ascii="Arial" w:hAnsi="Arial" w:cs="Arial"/>
        </w:rPr>
      </w:pPr>
      <w:r w:rsidRPr="00714A1F">
        <w:rPr>
          <w:rFonts w:ascii="Arial" w:hAnsi="Arial" w:cs="Arial"/>
        </w:rPr>
        <w:t xml:space="preserve">                    19.04.2021                                                                                    № 1233-ПА</w:t>
      </w:r>
    </w:p>
    <w:p w:rsidR="00B36B6B" w:rsidRPr="00714A1F" w:rsidRDefault="00B36B6B" w:rsidP="00D23A89">
      <w:pPr>
        <w:jc w:val="center"/>
        <w:rPr>
          <w:rFonts w:ascii="Arial" w:hAnsi="Arial" w:cs="Arial"/>
        </w:rPr>
      </w:pPr>
    </w:p>
    <w:p w:rsidR="007F5C02" w:rsidRPr="00714A1F" w:rsidRDefault="007F5C02" w:rsidP="00052F27">
      <w:pPr>
        <w:ind w:left="-1134" w:right="-1133"/>
        <w:jc w:val="center"/>
        <w:rPr>
          <w:rFonts w:ascii="Arial" w:hAnsi="Arial" w:cs="Arial"/>
        </w:rPr>
      </w:pPr>
      <w:r w:rsidRPr="00714A1F">
        <w:rPr>
          <w:rFonts w:ascii="Arial" w:hAnsi="Arial" w:cs="Arial"/>
        </w:rPr>
        <w:t>г. Люберцы</w:t>
      </w:r>
    </w:p>
    <w:p w:rsidR="009E00E4" w:rsidRPr="00714A1F" w:rsidRDefault="009E00E4" w:rsidP="00052F27">
      <w:pPr>
        <w:ind w:left="-1134" w:right="-1133"/>
        <w:jc w:val="center"/>
        <w:rPr>
          <w:rFonts w:ascii="Arial" w:hAnsi="Arial" w:cs="Arial"/>
          <w:b/>
        </w:rPr>
      </w:pPr>
    </w:p>
    <w:p w:rsidR="009E00E4" w:rsidRPr="00714A1F" w:rsidRDefault="009E00E4" w:rsidP="009E00E4">
      <w:pPr>
        <w:jc w:val="center"/>
        <w:rPr>
          <w:rFonts w:ascii="Arial" w:hAnsi="Arial" w:cs="Arial"/>
          <w:b/>
        </w:rPr>
      </w:pPr>
      <w:r w:rsidRPr="00714A1F">
        <w:rPr>
          <w:rFonts w:ascii="Arial" w:hAnsi="Arial" w:cs="Arial"/>
          <w:b/>
        </w:rPr>
        <w:t>О создании специальной комиссии по определению границ, прилегающих территорий,</w:t>
      </w:r>
      <w:r w:rsidRPr="00714A1F">
        <w:rPr>
          <w:rFonts w:ascii="Arial" w:hAnsi="Arial" w:cs="Arial"/>
          <w:b/>
          <w:bCs/>
        </w:rPr>
        <w:t xml:space="preserve">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 на территории городского округа Люберцы Московской области</w:t>
      </w:r>
    </w:p>
    <w:p w:rsidR="009E00E4" w:rsidRPr="00714A1F" w:rsidRDefault="009E00E4" w:rsidP="009E00E4">
      <w:pPr>
        <w:jc w:val="center"/>
        <w:rPr>
          <w:rFonts w:ascii="Arial" w:hAnsi="Arial" w:cs="Arial"/>
          <w:b/>
        </w:rPr>
      </w:pPr>
    </w:p>
    <w:p w:rsidR="009E00E4" w:rsidRPr="00714A1F" w:rsidRDefault="009E00E4" w:rsidP="009E00E4">
      <w:pPr>
        <w:jc w:val="both"/>
        <w:rPr>
          <w:rFonts w:ascii="Arial" w:hAnsi="Arial" w:cs="Arial"/>
        </w:rPr>
      </w:pPr>
      <w:r w:rsidRPr="00714A1F">
        <w:rPr>
          <w:rFonts w:ascii="Arial" w:hAnsi="Arial" w:cs="Arial"/>
        </w:rPr>
        <w:t xml:space="preserve">       </w:t>
      </w:r>
      <w:proofErr w:type="gramStart"/>
      <w:r w:rsidRPr="00714A1F">
        <w:rPr>
          <w:rFonts w:ascii="Arial" w:hAnsi="Arial" w:cs="Arial"/>
        </w:rPr>
        <w:t xml:space="preserve">В соответствии с Федеральным законом от 06.10.2003 № 131-ФЗ </w:t>
      </w:r>
      <w:r w:rsidRPr="00714A1F">
        <w:rPr>
          <w:rFonts w:ascii="Arial" w:hAnsi="Arial" w:cs="Arial"/>
        </w:rPr>
        <w:br/>
        <w:t xml:space="preserve">«Об общих принципах организации местного самоуправления в Российской Федерации», Федеральным законом от 22.11.1995 № 171-ФЗ </w:t>
      </w:r>
      <w:r w:rsidRPr="00714A1F">
        <w:rPr>
          <w:rFonts w:ascii="Arial" w:hAnsi="Arial" w:cs="Arial"/>
        </w:rPr>
        <w:br/>
        <w: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Постановлением Правительства Российской Федерации от 23.12.2020 № 2220 «Об утверждении Правил определения органами местного самоуправления границ прилегающих территорий, на которых</w:t>
      </w:r>
      <w:proofErr w:type="gramEnd"/>
      <w:r w:rsidRPr="00714A1F">
        <w:rPr>
          <w:rFonts w:ascii="Arial" w:hAnsi="Arial" w:cs="Arial"/>
        </w:rPr>
        <w:t xml:space="preserve"> </w:t>
      </w:r>
      <w:proofErr w:type="gramStart"/>
      <w:r w:rsidRPr="00714A1F">
        <w:rPr>
          <w:rFonts w:ascii="Arial" w:hAnsi="Arial" w:cs="Arial"/>
        </w:rPr>
        <w:t xml:space="preserve">не допускается розничная продажа алкогольной продукции и розничная продажа алкогольной продукции при оказании услуг общественного питания», </w:t>
      </w:r>
      <w:hyperlink r:id="rId5" w:history="1">
        <w:r w:rsidRPr="00714A1F">
          <w:rPr>
            <w:rStyle w:val="a5"/>
            <w:rFonts w:ascii="Arial" w:hAnsi="Arial" w:cs="Arial"/>
            <w:color w:val="000000" w:themeColor="text1"/>
          </w:rPr>
          <w:t>Законом</w:t>
        </w:r>
      </w:hyperlink>
      <w:r w:rsidRPr="00714A1F">
        <w:rPr>
          <w:rFonts w:ascii="Arial" w:hAnsi="Arial" w:cs="Arial"/>
          <w:u w:val="single"/>
        </w:rPr>
        <w:t xml:space="preserve"> </w:t>
      </w:r>
      <w:r w:rsidRPr="00714A1F">
        <w:rPr>
          <w:rFonts w:ascii="Arial" w:hAnsi="Arial" w:cs="Arial"/>
        </w:rPr>
        <w:t xml:space="preserve">Московской области от 27.04.2012 № 40/2012-ОЗ «О розничной продаже алкогольной и спиртосодержащей продукции в Московской области», Постановлением Правительства Московской области от 16.12.2014 № 1102/49 </w:t>
      </w:r>
      <w:r w:rsidR="00373660" w:rsidRPr="00714A1F">
        <w:rPr>
          <w:rFonts w:ascii="Arial" w:hAnsi="Arial" w:cs="Arial"/>
        </w:rPr>
        <w:br/>
      </w:r>
      <w:r w:rsidRPr="00714A1F">
        <w:rPr>
          <w:rFonts w:ascii="Arial" w:hAnsi="Arial" w:cs="Arial"/>
        </w:rPr>
        <w:t>«Об определении мест массового скопления граждан и мест нахождения источников повышенной опасности, в которых не допускается розничная продажа алкогольной</w:t>
      </w:r>
      <w:proofErr w:type="gramEnd"/>
      <w:r w:rsidRPr="00714A1F">
        <w:rPr>
          <w:rFonts w:ascii="Arial" w:hAnsi="Arial" w:cs="Arial"/>
        </w:rPr>
        <w:t xml:space="preserve"> продукции на территории Московской области, и признании утратившими силу некоторых Постановлений Правительства Московской области», Уставом городского округа Люберцы Московской области, Распоряжением Главы городского округа Люберцы Московской области от 21.06.2017 № 1-РГ «О наделении полномочиями Первого заместителя Главы администрации», постановляю: </w:t>
      </w:r>
    </w:p>
    <w:p w:rsidR="009E00E4" w:rsidRPr="00714A1F" w:rsidRDefault="009E00E4" w:rsidP="009E00E4">
      <w:pPr>
        <w:jc w:val="both"/>
        <w:rPr>
          <w:rFonts w:ascii="Arial" w:hAnsi="Arial" w:cs="Arial"/>
        </w:rPr>
      </w:pPr>
      <w:r w:rsidRPr="00714A1F">
        <w:rPr>
          <w:rFonts w:ascii="Arial" w:hAnsi="Arial" w:cs="Arial"/>
        </w:rPr>
        <w:t xml:space="preserve">       1. Создать специальную комиссию по определению границ, прилегающих территорий,</w:t>
      </w:r>
      <w:r w:rsidRPr="00714A1F">
        <w:rPr>
          <w:rFonts w:ascii="Arial" w:hAnsi="Arial" w:cs="Arial"/>
          <w:bCs/>
        </w:rPr>
        <w:t xml:space="preserve">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 на территории городского округа Люберцы Московской </w:t>
      </w:r>
      <w:proofErr w:type="gramStart"/>
      <w:r w:rsidRPr="00714A1F">
        <w:rPr>
          <w:rFonts w:ascii="Arial" w:hAnsi="Arial" w:cs="Arial"/>
          <w:bCs/>
        </w:rPr>
        <w:t>области</w:t>
      </w:r>
      <w:proofErr w:type="gramEnd"/>
      <w:r w:rsidRPr="00714A1F">
        <w:rPr>
          <w:rFonts w:ascii="Arial" w:hAnsi="Arial" w:cs="Arial"/>
        </w:rPr>
        <w:t xml:space="preserve"> и утвердить её состав (прилагается). </w:t>
      </w:r>
    </w:p>
    <w:p w:rsidR="009E00E4" w:rsidRPr="00714A1F" w:rsidRDefault="009E00E4" w:rsidP="009E00E4">
      <w:pPr>
        <w:jc w:val="both"/>
        <w:rPr>
          <w:rFonts w:ascii="Arial" w:hAnsi="Arial" w:cs="Arial"/>
        </w:rPr>
      </w:pPr>
      <w:r w:rsidRPr="00714A1F">
        <w:rPr>
          <w:rFonts w:ascii="Arial" w:hAnsi="Arial" w:cs="Arial"/>
        </w:rPr>
        <w:t xml:space="preserve">       2. Утвердить положение о специальной комиссии по определению границ, прилегающих территорий,</w:t>
      </w:r>
      <w:r w:rsidRPr="00714A1F">
        <w:rPr>
          <w:rFonts w:ascii="Arial" w:hAnsi="Arial" w:cs="Arial"/>
          <w:bCs/>
        </w:rPr>
        <w:t xml:space="preserve">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 на территории городского округа Люберцы Московской области </w:t>
      </w:r>
      <w:r w:rsidRPr="00714A1F">
        <w:rPr>
          <w:rFonts w:ascii="Arial" w:hAnsi="Arial" w:cs="Arial"/>
        </w:rPr>
        <w:t xml:space="preserve"> (прилагается).</w:t>
      </w:r>
    </w:p>
    <w:p w:rsidR="009E00E4" w:rsidRPr="00714A1F" w:rsidRDefault="009E00E4" w:rsidP="009E00E4">
      <w:pPr>
        <w:widowControl w:val="0"/>
        <w:autoSpaceDE w:val="0"/>
        <w:autoSpaceDN w:val="0"/>
        <w:adjustRightInd w:val="0"/>
        <w:jc w:val="both"/>
        <w:rPr>
          <w:rFonts w:ascii="Arial" w:hAnsi="Arial" w:cs="Arial"/>
        </w:rPr>
      </w:pPr>
      <w:r w:rsidRPr="00714A1F">
        <w:rPr>
          <w:rFonts w:ascii="Arial" w:hAnsi="Arial" w:cs="Arial"/>
        </w:rPr>
        <w:t xml:space="preserve">       3. Опубликовать настоящее Постановление в средствах массовой информации и разместить на официальном сайте администрации в сети «Интернет».</w:t>
      </w:r>
    </w:p>
    <w:p w:rsidR="009E00E4" w:rsidRPr="00714A1F" w:rsidRDefault="009E00E4" w:rsidP="009E00E4">
      <w:pPr>
        <w:widowControl w:val="0"/>
        <w:autoSpaceDE w:val="0"/>
        <w:autoSpaceDN w:val="0"/>
        <w:adjustRightInd w:val="0"/>
        <w:jc w:val="both"/>
        <w:rPr>
          <w:rFonts w:ascii="Arial" w:hAnsi="Arial" w:cs="Arial"/>
        </w:rPr>
      </w:pPr>
      <w:r w:rsidRPr="00714A1F">
        <w:rPr>
          <w:rFonts w:ascii="Arial" w:hAnsi="Arial" w:cs="Arial"/>
        </w:rPr>
        <w:t xml:space="preserve">       4. </w:t>
      </w:r>
      <w:proofErr w:type="gramStart"/>
      <w:r w:rsidRPr="00714A1F">
        <w:rPr>
          <w:rFonts w:ascii="Arial" w:hAnsi="Arial" w:cs="Arial"/>
        </w:rPr>
        <w:t>Контроль за</w:t>
      </w:r>
      <w:proofErr w:type="gramEnd"/>
      <w:r w:rsidRPr="00714A1F">
        <w:rPr>
          <w:rFonts w:ascii="Arial" w:hAnsi="Arial" w:cs="Arial"/>
        </w:rPr>
        <w:t xml:space="preserve"> исполнением настоящего Постановления возложить на заместителя Главы администрации Семенова А.М.</w:t>
      </w:r>
    </w:p>
    <w:p w:rsidR="009E00E4" w:rsidRPr="00714A1F" w:rsidRDefault="009E00E4" w:rsidP="009E00E4">
      <w:pPr>
        <w:widowControl w:val="0"/>
        <w:autoSpaceDE w:val="0"/>
        <w:autoSpaceDN w:val="0"/>
        <w:adjustRightInd w:val="0"/>
        <w:ind w:firstLine="709"/>
        <w:jc w:val="both"/>
        <w:rPr>
          <w:rFonts w:ascii="Arial" w:hAnsi="Arial" w:cs="Arial"/>
        </w:rPr>
      </w:pPr>
    </w:p>
    <w:p w:rsidR="009E00E4" w:rsidRPr="00714A1F" w:rsidRDefault="009E00E4" w:rsidP="009E00E4">
      <w:pPr>
        <w:widowControl w:val="0"/>
        <w:autoSpaceDE w:val="0"/>
        <w:autoSpaceDN w:val="0"/>
        <w:adjustRightInd w:val="0"/>
        <w:ind w:right="57"/>
        <w:jc w:val="both"/>
        <w:outlineLvl w:val="0"/>
        <w:rPr>
          <w:rFonts w:ascii="Arial" w:hAnsi="Arial" w:cs="Arial"/>
        </w:rPr>
      </w:pPr>
      <w:r w:rsidRPr="00714A1F">
        <w:rPr>
          <w:rFonts w:ascii="Arial" w:hAnsi="Arial" w:cs="Arial"/>
        </w:rPr>
        <w:t xml:space="preserve">Первый заместитель </w:t>
      </w:r>
    </w:p>
    <w:p w:rsidR="009E00E4" w:rsidRPr="00714A1F" w:rsidRDefault="009E00E4" w:rsidP="009E00E4">
      <w:pPr>
        <w:widowControl w:val="0"/>
        <w:autoSpaceDE w:val="0"/>
        <w:autoSpaceDN w:val="0"/>
        <w:adjustRightInd w:val="0"/>
        <w:ind w:right="57"/>
        <w:outlineLvl w:val="0"/>
        <w:rPr>
          <w:rFonts w:ascii="Arial" w:hAnsi="Arial" w:cs="Arial"/>
        </w:rPr>
      </w:pPr>
      <w:r w:rsidRPr="00714A1F">
        <w:rPr>
          <w:rFonts w:ascii="Arial" w:hAnsi="Arial" w:cs="Arial"/>
        </w:rPr>
        <w:t>Главы администрации</w:t>
      </w:r>
      <w:proofErr w:type="gramStart"/>
      <w:r w:rsidRPr="00714A1F">
        <w:rPr>
          <w:rFonts w:ascii="Arial" w:hAnsi="Arial" w:cs="Arial"/>
        </w:rPr>
        <w:t xml:space="preserve">                                                                      </w:t>
      </w:r>
      <w:r w:rsidR="00373660" w:rsidRPr="00714A1F">
        <w:rPr>
          <w:rFonts w:ascii="Arial" w:hAnsi="Arial" w:cs="Arial"/>
        </w:rPr>
        <w:t xml:space="preserve">             </w:t>
      </w:r>
      <w:r w:rsidRPr="00714A1F">
        <w:rPr>
          <w:rFonts w:ascii="Arial" w:hAnsi="Arial" w:cs="Arial"/>
        </w:rPr>
        <w:t>.</w:t>
      </w:r>
      <w:proofErr w:type="spellStart"/>
      <w:proofErr w:type="gramEnd"/>
      <w:r w:rsidRPr="00714A1F">
        <w:rPr>
          <w:rFonts w:ascii="Arial" w:hAnsi="Arial" w:cs="Arial"/>
        </w:rPr>
        <w:t>Г.Назарьева</w:t>
      </w:r>
      <w:proofErr w:type="spellEnd"/>
    </w:p>
    <w:p w:rsidR="009E00E4" w:rsidRPr="00714A1F" w:rsidRDefault="00373660" w:rsidP="00714A1F">
      <w:pPr>
        <w:jc w:val="right"/>
        <w:rPr>
          <w:rFonts w:ascii="Arial" w:hAnsi="Arial" w:cs="Arial"/>
        </w:rPr>
      </w:pPr>
      <w:r w:rsidRPr="00714A1F">
        <w:rPr>
          <w:rFonts w:ascii="Arial" w:hAnsi="Arial" w:cs="Arial"/>
        </w:rPr>
        <w:lastRenderedPageBreak/>
        <w:t xml:space="preserve">                                                                             </w:t>
      </w:r>
      <w:r w:rsidR="009E00E4" w:rsidRPr="00714A1F">
        <w:rPr>
          <w:rFonts w:ascii="Arial" w:hAnsi="Arial" w:cs="Arial"/>
        </w:rPr>
        <w:t>Утвержден</w:t>
      </w:r>
    </w:p>
    <w:p w:rsidR="009E00E4" w:rsidRPr="00714A1F" w:rsidRDefault="009E00E4" w:rsidP="00714A1F">
      <w:pPr>
        <w:jc w:val="right"/>
        <w:rPr>
          <w:rFonts w:ascii="Arial" w:hAnsi="Arial" w:cs="Arial"/>
        </w:rPr>
      </w:pPr>
      <w:r w:rsidRPr="00714A1F">
        <w:rPr>
          <w:rFonts w:ascii="Arial" w:hAnsi="Arial" w:cs="Arial"/>
        </w:rPr>
        <w:t xml:space="preserve">                                                                             Постановлением администрации</w:t>
      </w:r>
    </w:p>
    <w:p w:rsidR="009E00E4" w:rsidRPr="00714A1F" w:rsidRDefault="009E00E4" w:rsidP="00714A1F">
      <w:pPr>
        <w:jc w:val="right"/>
        <w:rPr>
          <w:rFonts w:ascii="Arial" w:hAnsi="Arial" w:cs="Arial"/>
        </w:rPr>
      </w:pPr>
      <w:r w:rsidRPr="00714A1F">
        <w:rPr>
          <w:rFonts w:ascii="Arial" w:hAnsi="Arial" w:cs="Arial"/>
        </w:rPr>
        <w:t xml:space="preserve">                                                                             городского округа Люберцы </w:t>
      </w:r>
    </w:p>
    <w:p w:rsidR="009E00E4" w:rsidRPr="00714A1F" w:rsidRDefault="009E00E4" w:rsidP="00714A1F">
      <w:pPr>
        <w:jc w:val="right"/>
        <w:rPr>
          <w:rFonts w:ascii="Arial" w:hAnsi="Arial" w:cs="Arial"/>
        </w:rPr>
      </w:pPr>
      <w:r w:rsidRPr="00714A1F">
        <w:rPr>
          <w:rFonts w:ascii="Arial" w:hAnsi="Arial" w:cs="Arial"/>
        </w:rPr>
        <w:t xml:space="preserve">                                                                             Московской области</w:t>
      </w:r>
    </w:p>
    <w:p w:rsidR="009E00E4" w:rsidRPr="00714A1F" w:rsidRDefault="009E00E4" w:rsidP="00714A1F">
      <w:pPr>
        <w:jc w:val="right"/>
        <w:rPr>
          <w:rFonts w:ascii="Arial" w:hAnsi="Arial" w:cs="Arial"/>
        </w:rPr>
      </w:pPr>
      <w:r w:rsidRPr="00714A1F">
        <w:rPr>
          <w:rFonts w:ascii="Arial" w:hAnsi="Arial" w:cs="Arial"/>
        </w:rPr>
        <w:t xml:space="preserve">                                                               </w:t>
      </w:r>
      <w:r w:rsidR="00373660" w:rsidRPr="00714A1F">
        <w:rPr>
          <w:rFonts w:ascii="Arial" w:hAnsi="Arial" w:cs="Arial"/>
        </w:rPr>
        <w:t xml:space="preserve">              от  19.04.2021</w:t>
      </w:r>
      <w:r w:rsidRPr="00714A1F">
        <w:rPr>
          <w:rFonts w:ascii="Arial" w:hAnsi="Arial" w:cs="Arial"/>
        </w:rPr>
        <w:t xml:space="preserve">       №</w:t>
      </w:r>
      <w:r w:rsidR="00373660" w:rsidRPr="00714A1F">
        <w:rPr>
          <w:rFonts w:ascii="Arial" w:hAnsi="Arial" w:cs="Arial"/>
        </w:rPr>
        <w:t xml:space="preserve">  1233-ПА</w:t>
      </w:r>
    </w:p>
    <w:p w:rsidR="009E00E4" w:rsidRPr="00714A1F" w:rsidRDefault="00373660" w:rsidP="009E00E4">
      <w:pPr>
        <w:rPr>
          <w:rFonts w:ascii="Arial" w:hAnsi="Arial" w:cs="Arial"/>
        </w:rPr>
      </w:pPr>
      <w:r w:rsidRPr="00714A1F">
        <w:rPr>
          <w:rFonts w:ascii="Arial" w:hAnsi="Arial" w:cs="Arial"/>
        </w:rPr>
        <w:t xml:space="preserve"> </w:t>
      </w:r>
    </w:p>
    <w:p w:rsidR="009E00E4" w:rsidRPr="00714A1F" w:rsidRDefault="009E00E4" w:rsidP="009E00E4">
      <w:pPr>
        <w:jc w:val="center"/>
        <w:rPr>
          <w:rFonts w:ascii="Arial" w:hAnsi="Arial" w:cs="Arial"/>
          <w:b/>
        </w:rPr>
      </w:pPr>
      <w:r w:rsidRPr="00714A1F">
        <w:rPr>
          <w:rFonts w:ascii="Arial" w:hAnsi="Arial" w:cs="Arial"/>
          <w:b/>
        </w:rPr>
        <w:t xml:space="preserve">Состав </w:t>
      </w:r>
    </w:p>
    <w:p w:rsidR="009E00E4" w:rsidRPr="00714A1F" w:rsidRDefault="009E00E4" w:rsidP="009E00E4">
      <w:pPr>
        <w:jc w:val="center"/>
        <w:rPr>
          <w:rFonts w:ascii="Arial" w:hAnsi="Arial" w:cs="Arial"/>
          <w:b/>
        </w:rPr>
      </w:pPr>
      <w:r w:rsidRPr="00714A1F">
        <w:rPr>
          <w:rFonts w:ascii="Arial" w:hAnsi="Arial" w:cs="Arial"/>
          <w:b/>
        </w:rPr>
        <w:t>специальной комиссии по определению границ, прилегающих территорий,</w:t>
      </w:r>
      <w:r w:rsidRPr="00714A1F">
        <w:rPr>
          <w:rFonts w:ascii="Arial" w:hAnsi="Arial" w:cs="Arial"/>
          <w:b/>
          <w:bCs/>
        </w:rPr>
        <w:t xml:space="preserve">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 на территории городского округа Люберцы Московской области</w:t>
      </w:r>
    </w:p>
    <w:p w:rsidR="009E00E4" w:rsidRPr="00714A1F" w:rsidRDefault="009E00E4" w:rsidP="009E00E4">
      <w:pPr>
        <w:jc w:val="center"/>
        <w:rPr>
          <w:rFonts w:ascii="Arial" w:hAnsi="Arial" w:cs="Arial"/>
          <w:b/>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34"/>
        <w:gridCol w:w="4837"/>
      </w:tblGrid>
      <w:tr w:rsidR="009E00E4" w:rsidRPr="00714A1F" w:rsidTr="009E00E4">
        <w:tc>
          <w:tcPr>
            <w:tcW w:w="4734" w:type="dxa"/>
          </w:tcPr>
          <w:p w:rsidR="009E00E4" w:rsidRPr="00714A1F" w:rsidRDefault="009E00E4">
            <w:pPr>
              <w:autoSpaceDE w:val="0"/>
              <w:autoSpaceDN w:val="0"/>
              <w:adjustRightInd w:val="0"/>
              <w:rPr>
                <w:rFonts w:ascii="Arial" w:eastAsia="Calibri" w:hAnsi="Arial" w:cs="Arial"/>
                <w:bCs/>
                <w:u w:val="single"/>
              </w:rPr>
            </w:pPr>
            <w:r w:rsidRPr="00714A1F">
              <w:rPr>
                <w:rFonts w:ascii="Arial" w:hAnsi="Arial" w:cs="Arial"/>
                <w:bCs/>
                <w:u w:val="single"/>
              </w:rPr>
              <w:t>Председатель комиссии:</w:t>
            </w:r>
          </w:p>
          <w:p w:rsidR="009E00E4" w:rsidRPr="00714A1F" w:rsidRDefault="009E00E4">
            <w:pPr>
              <w:autoSpaceDE w:val="0"/>
              <w:autoSpaceDN w:val="0"/>
              <w:adjustRightInd w:val="0"/>
              <w:rPr>
                <w:rFonts w:ascii="Arial" w:hAnsi="Arial" w:cs="Arial"/>
                <w:bCs/>
                <w:u w:val="single"/>
              </w:rPr>
            </w:pPr>
          </w:p>
          <w:p w:rsidR="009E00E4" w:rsidRPr="00714A1F" w:rsidRDefault="009E00E4">
            <w:pPr>
              <w:autoSpaceDE w:val="0"/>
              <w:autoSpaceDN w:val="0"/>
              <w:adjustRightInd w:val="0"/>
              <w:rPr>
                <w:rFonts w:ascii="Arial" w:eastAsia="Calibri" w:hAnsi="Arial" w:cs="Arial"/>
                <w:b/>
                <w:bCs/>
                <w:lang w:eastAsia="en-US"/>
              </w:rPr>
            </w:pPr>
            <w:r w:rsidRPr="00714A1F">
              <w:rPr>
                <w:rFonts w:ascii="Arial" w:hAnsi="Arial" w:cs="Arial"/>
                <w:bCs/>
              </w:rPr>
              <w:t>Семенов Александр Михайлович</w:t>
            </w:r>
          </w:p>
        </w:tc>
        <w:tc>
          <w:tcPr>
            <w:tcW w:w="4837" w:type="dxa"/>
          </w:tcPr>
          <w:p w:rsidR="009E00E4" w:rsidRPr="00714A1F" w:rsidRDefault="009E00E4">
            <w:pPr>
              <w:autoSpaceDE w:val="0"/>
              <w:autoSpaceDN w:val="0"/>
              <w:adjustRightInd w:val="0"/>
              <w:rPr>
                <w:rFonts w:ascii="Arial" w:eastAsia="Calibri" w:hAnsi="Arial" w:cs="Arial"/>
                <w:bCs/>
              </w:rPr>
            </w:pPr>
          </w:p>
          <w:p w:rsidR="009E00E4" w:rsidRPr="00714A1F" w:rsidRDefault="009E00E4">
            <w:pPr>
              <w:autoSpaceDE w:val="0"/>
              <w:autoSpaceDN w:val="0"/>
              <w:adjustRightInd w:val="0"/>
              <w:rPr>
                <w:rFonts w:ascii="Arial" w:hAnsi="Arial" w:cs="Arial"/>
                <w:bCs/>
              </w:rPr>
            </w:pPr>
          </w:p>
          <w:p w:rsidR="009E00E4" w:rsidRPr="00714A1F" w:rsidRDefault="009E00E4">
            <w:pPr>
              <w:autoSpaceDE w:val="0"/>
              <w:autoSpaceDN w:val="0"/>
              <w:adjustRightInd w:val="0"/>
              <w:rPr>
                <w:rFonts w:ascii="Arial" w:eastAsia="Calibri" w:hAnsi="Arial" w:cs="Arial"/>
                <w:b/>
                <w:bCs/>
                <w:lang w:eastAsia="en-US"/>
              </w:rPr>
            </w:pPr>
            <w:r w:rsidRPr="00714A1F">
              <w:rPr>
                <w:rFonts w:ascii="Arial" w:hAnsi="Arial" w:cs="Arial"/>
                <w:bCs/>
              </w:rPr>
              <w:t>Заместитель Главы администрации городского округа Люберцы</w:t>
            </w:r>
          </w:p>
        </w:tc>
      </w:tr>
      <w:tr w:rsidR="009E00E4" w:rsidRPr="00714A1F" w:rsidTr="009E00E4">
        <w:tc>
          <w:tcPr>
            <w:tcW w:w="4734" w:type="dxa"/>
          </w:tcPr>
          <w:p w:rsidR="009E00E4" w:rsidRPr="00714A1F" w:rsidRDefault="009E00E4">
            <w:pPr>
              <w:autoSpaceDE w:val="0"/>
              <w:autoSpaceDN w:val="0"/>
              <w:adjustRightInd w:val="0"/>
              <w:rPr>
                <w:rFonts w:ascii="Arial" w:eastAsia="Calibri" w:hAnsi="Arial" w:cs="Arial"/>
                <w:bCs/>
                <w:u w:val="single"/>
              </w:rPr>
            </w:pPr>
          </w:p>
          <w:p w:rsidR="009E00E4" w:rsidRPr="00714A1F" w:rsidRDefault="009E00E4">
            <w:pPr>
              <w:autoSpaceDE w:val="0"/>
              <w:autoSpaceDN w:val="0"/>
              <w:adjustRightInd w:val="0"/>
              <w:rPr>
                <w:rFonts w:ascii="Arial" w:hAnsi="Arial" w:cs="Arial"/>
                <w:bCs/>
                <w:u w:val="single"/>
              </w:rPr>
            </w:pPr>
            <w:r w:rsidRPr="00714A1F">
              <w:rPr>
                <w:rFonts w:ascii="Arial" w:hAnsi="Arial" w:cs="Arial"/>
                <w:bCs/>
                <w:u w:val="single"/>
              </w:rPr>
              <w:t>Заместитель председателя комиссии:</w:t>
            </w:r>
          </w:p>
          <w:p w:rsidR="009E00E4" w:rsidRPr="00714A1F" w:rsidRDefault="009E00E4">
            <w:pPr>
              <w:autoSpaceDE w:val="0"/>
              <w:autoSpaceDN w:val="0"/>
              <w:adjustRightInd w:val="0"/>
              <w:rPr>
                <w:rFonts w:ascii="Arial" w:eastAsia="Calibri" w:hAnsi="Arial" w:cs="Arial"/>
                <w:b/>
                <w:bCs/>
                <w:lang w:eastAsia="en-US"/>
              </w:rPr>
            </w:pPr>
          </w:p>
        </w:tc>
        <w:tc>
          <w:tcPr>
            <w:tcW w:w="4837" w:type="dxa"/>
          </w:tcPr>
          <w:p w:rsidR="009E00E4" w:rsidRPr="00714A1F" w:rsidRDefault="009E00E4">
            <w:pPr>
              <w:autoSpaceDE w:val="0"/>
              <w:autoSpaceDN w:val="0"/>
              <w:adjustRightInd w:val="0"/>
              <w:rPr>
                <w:rFonts w:ascii="Arial" w:eastAsia="Calibri" w:hAnsi="Arial" w:cs="Arial"/>
                <w:b/>
                <w:bCs/>
                <w:lang w:eastAsia="en-US"/>
              </w:rPr>
            </w:pPr>
          </w:p>
        </w:tc>
      </w:tr>
      <w:tr w:rsidR="009E00E4" w:rsidRPr="00714A1F" w:rsidTr="009E00E4">
        <w:tc>
          <w:tcPr>
            <w:tcW w:w="4734" w:type="dxa"/>
            <w:hideMark/>
          </w:tcPr>
          <w:p w:rsidR="009E00E4" w:rsidRPr="00714A1F" w:rsidRDefault="009E00E4">
            <w:pPr>
              <w:autoSpaceDE w:val="0"/>
              <w:autoSpaceDN w:val="0"/>
              <w:adjustRightInd w:val="0"/>
              <w:rPr>
                <w:rFonts w:ascii="Arial" w:eastAsia="Calibri" w:hAnsi="Arial" w:cs="Arial"/>
                <w:b/>
                <w:bCs/>
                <w:lang w:eastAsia="en-US"/>
              </w:rPr>
            </w:pPr>
            <w:proofErr w:type="spellStart"/>
            <w:r w:rsidRPr="00714A1F">
              <w:rPr>
                <w:rFonts w:ascii="Arial" w:hAnsi="Arial" w:cs="Arial"/>
                <w:bCs/>
              </w:rPr>
              <w:t>Чернышов</w:t>
            </w:r>
            <w:proofErr w:type="spellEnd"/>
            <w:r w:rsidRPr="00714A1F">
              <w:rPr>
                <w:rFonts w:ascii="Arial" w:hAnsi="Arial" w:cs="Arial"/>
                <w:bCs/>
              </w:rPr>
              <w:t xml:space="preserve"> Александр Юрьевич</w:t>
            </w:r>
          </w:p>
        </w:tc>
        <w:tc>
          <w:tcPr>
            <w:tcW w:w="4837" w:type="dxa"/>
            <w:hideMark/>
          </w:tcPr>
          <w:p w:rsidR="009E00E4" w:rsidRPr="00714A1F" w:rsidRDefault="009E00E4">
            <w:pPr>
              <w:autoSpaceDE w:val="0"/>
              <w:autoSpaceDN w:val="0"/>
              <w:adjustRightInd w:val="0"/>
              <w:rPr>
                <w:rFonts w:ascii="Arial" w:eastAsia="Calibri" w:hAnsi="Arial" w:cs="Arial"/>
                <w:b/>
                <w:bCs/>
                <w:lang w:eastAsia="en-US"/>
              </w:rPr>
            </w:pPr>
            <w:r w:rsidRPr="00714A1F">
              <w:rPr>
                <w:rFonts w:ascii="Arial" w:hAnsi="Arial" w:cs="Arial"/>
                <w:bCs/>
              </w:rPr>
              <w:t>Начальник управления потребительского рынка, услуг и рекламы администрации городского округа Люберцы</w:t>
            </w:r>
          </w:p>
        </w:tc>
      </w:tr>
      <w:tr w:rsidR="009E00E4" w:rsidRPr="00714A1F" w:rsidTr="009E00E4">
        <w:tc>
          <w:tcPr>
            <w:tcW w:w="4734" w:type="dxa"/>
            <w:hideMark/>
          </w:tcPr>
          <w:p w:rsidR="009E00E4" w:rsidRPr="00714A1F" w:rsidRDefault="009E00E4">
            <w:pPr>
              <w:autoSpaceDE w:val="0"/>
              <w:autoSpaceDN w:val="0"/>
              <w:adjustRightInd w:val="0"/>
              <w:rPr>
                <w:rFonts w:ascii="Arial" w:eastAsia="Calibri" w:hAnsi="Arial" w:cs="Arial"/>
                <w:b/>
                <w:bCs/>
                <w:lang w:eastAsia="en-US"/>
              </w:rPr>
            </w:pPr>
            <w:r w:rsidRPr="00714A1F">
              <w:rPr>
                <w:rFonts w:ascii="Arial" w:hAnsi="Arial" w:cs="Arial"/>
                <w:bCs/>
                <w:u w:val="single"/>
              </w:rPr>
              <w:t>Секретарь комиссии:</w:t>
            </w:r>
          </w:p>
        </w:tc>
        <w:tc>
          <w:tcPr>
            <w:tcW w:w="4837" w:type="dxa"/>
          </w:tcPr>
          <w:p w:rsidR="009E00E4" w:rsidRPr="00714A1F" w:rsidRDefault="009E00E4">
            <w:pPr>
              <w:autoSpaceDE w:val="0"/>
              <w:autoSpaceDN w:val="0"/>
              <w:adjustRightInd w:val="0"/>
              <w:rPr>
                <w:rFonts w:ascii="Arial" w:eastAsia="Calibri" w:hAnsi="Arial" w:cs="Arial"/>
                <w:b/>
                <w:bCs/>
                <w:lang w:eastAsia="en-US"/>
              </w:rPr>
            </w:pPr>
          </w:p>
        </w:tc>
      </w:tr>
      <w:tr w:rsidR="009E00E4" w:rsidRPr="00714A1F" w:rsidTr="009E00E4">
        <w:tc>
          <w:tcPr>
            <w:tcW w:w="4734" w:type="dxa"/>
          </w:tcPr>
          <w:p w:rsidR="009E00E4" w:rsidRPr="00714A1F" w:rsidRDefault="009E00E4">
            <w:pPr>
              <w:autoSpaceDE w:val="0"/>
              <w:autoSpaceDN w:val="0"/>
              <w:adjustRightInd w:val="0"/>
              <w:rPr>
                <w:rFonts w:ascii="Arial" w:eastAsia="Calibri" w:hAnsi="Arial" w:cs="Arial"/>
                <w:bCs/>
              </w:rPr>
            </w:pPr>
          </w:p>
          <w:p w:rsidR="009E00E4" w:rsidRPr="00714A1F" w:rsidRDefault="009E00E4">
            <w:pPr>
              <w:autoSpaceDE w:val="0"/>
              <w:autoSpaceDN w:val="0"/>
              <w:adjustRightInd w:val="0"/>
              <w:rPr>
                <w:rFonts w:ascii="Arial" w:eastAsia="Calibri" w:hAnsi="Arial" w:cs="Arial"/>
                <w:b/>
                <w:bCs/>
                <w:lang w:eastAsia="en-US"/>
              </w:rPr>
            </w:pPr>
            <w:r w:rsidRPr="00714A1F">
              <w:rPr>
                <w:rFonts w:ascii="Arial" w:hAnsi="Arial" w:cs="Arial"/>
                <w:bCs/>
              </w:rPr>
              <w:t>Лебедева Ольга Анатольевна</w:t>
            </w:r>
          </w:p>
        </w:tc>
        <w:tc>
          <w:tcPr>
            <w:tcW w:w="4837" w:type="dxa"/>
          </w:tcPr>
          <w:p w:rsidR="009E00E4" w:rsidRPr="00714A1F" w:rsidRDefault="009E00E4">
            <w:pPr>
              <w:autoSpaceDE w:val="0"/>
              <w:autoSpaceDN w:val="0"/>
              <w:adjustRightInd w:val="0"/>
              <w:rPr>
                <w:rFonts w:ascii="Arial" w:eastAsia="Calibri" w:hAnsi="Arial" w:cs="Arial"/>
                <w:bCs/>
              </w:rPr>
            </w:pPr>
          </w:p>
          <w:p w:rsidR="009E00E4" w:rsidRPr="00714A1F" w:rsidRDefault="009E00E4">
            <w:pPr>
              <w:autoSpaceDE w:val="0"/>
              <w:autoSpaceDN w:val="0"/>
              <w:adjustRightInd w:val="0"/>
              <w:rPr>
                <w:rFonts w:ascii="Arial" w:eastAsia="Calibri" w:hAnsi="Arial" w:cs="Arial"/>
                <w:b/>
                <w:bCs/>
                <w:lang w:eastAsia="en-US"/>
              </w:rPr>
            </w:pPr>
            <w:r w:rsidRPr="00714A1F">
              <w:rPr>
                <w:rFonts w:ascii="Arial" w:hAnsi="Arial" w:cs="Arial"/>
                <w:bCs/>
              </w:rPr>
              <w:t>Старший аналитик управления потребительского рынка, услуг и рекламы администрации городского округа Люберцы</w:t>
            </w:r>
          </w:p>
        </w:tc>
      </w:tr>
      <w:tr w:rsidR="009E00E4" w:rsidRPr="00714A1F" w:rsidTr="009E00E4">
        <w:tc>
          <w:tcPr>
            <w:tcW w:w="4734" w:type="dxa"/>
          </w:tcPr>
          <w:p w:rsidR="009E00E4" w:rsidRPr="00714A1F" w:rsidRDefault="009E00E4">
            <w:pPr>
              <w:autoSpaceDE w:val="0"/>
              <w:autoSpaceDN w:val="0"/>
              <w:adjustRightInd w:val="0"/>
              <w:rPr>
                <w:rFonts w:ascii="Arial" w:eastAsia="Calibri" w:hAnsi="Arial" w:cs="Arial"/>
                <w:bCs/>
                <w:u w:val="single"/>
              </w:rPr>
            </w:pPr>
            <w:r w:rsidRPr="00714A1F">
              <w:rPr>
                <w:rFonts w:ascii="Arial" w:hAnsi="Arial" w:cs="Arial"/>
                <w:bCs/>
                <w:u w:val="single"/>
              </w:rPr>
              <w:t>Члены комиссии:</w:t>
            </w:r>
          </w:p>
          <w:p w:rsidR="009E00E4" w:rsidRPr="00714A1F" w:rsidRDefault="009E00E4">
            <w:pPr>
              <w:autoSpaceDE w:val="0"/>
              <w:autoSpaceDN w:val="0"/>
              <w:adjustRightInd w:val="0"/>
              <w:rPr>
                <w:rFonts w:ascii="Arial" w:eastAsia="Calibri" w:hAnsi="Arial" w:cs="Arial"/>
                <w:b/>
                <w:bCs/>
                <w:lang w:eastAsia="en-US"/>
              </w:rPr>
            </w:pPr>
          </w:p>
        </w:tc>
        <w:tc>
          <w:tcPr>
            <w:tcW w:w="4837" w:type="dxa"/>
          </w:tcPr>
          <w:p w:rsidR="009E00E4" w:rsidRPr="00714A1F" w:rsidRDefault="009E00E4">
            <w:pPr>
              <w:autoSpaceDE w:val="0"/>
              <w:autoSpaceDN w:val="0"/>
              <w:adjustRightInd w:val="0"/>
              <w:rPr>
                <w:rFonts w:ascii="Arial" w:eastAsia="Calibri" w:hAnsi="Arial" w:cs="Arial"/>
                <w:b/>
                <w:bCs/>
                <w:lang w:eastAsia="en-US"/>
              </w:rPr>
            </w:pPr>
          </w:p>
        </w:tc>
      </w:tr>
      <w:tr w:rsidR="009E00E4" w:rsidRPr="00714A1F" w:rsidTr="009E00E4">
        <w:tc>
          <w:tcPr>
            <w:tcW w:w="4734" w:type="dxa"/>
            <w:hideMark/>
          </w:tcPr>
          <w:p w:rsidR="009E00E4" w:rsidRPr="00714A1F" w:rsidRDefault="009E00E4">
            <w:pPr>
              <w:autoSpaceDE w:val="0"/>
              <w:autoSpaceDN w:val="0"/>
              <w:adjustRightInd w:val="0"/>
              <w:rPr>
                <w:rFonts w:ascii="Arial" w:eastAsia="Calibri" w:hAnsi="Arial" w:cs="Arial"/>
                <w:b/>
                <w:bCs/>
                <w:lang w:eastAsia="en-US"/>
              </w:rPr>
            </w:pPr>
            <w:r w:rsidRPr="00714A1F">
              <w:rPr>
                <w:rFonts w:ascii="Arial" w:hAnsi="Arial" w:cs="Arial"/>
                <w:bCs/>
              </w:rPr>
              <w:t>Анохин Олег Игоревич</w:t>
            </w:r>
          </w:p>
        </w:tc>
        <w:tc>
          <w:tcPr>
            <w:tcW w:w="4837" w:type="dxa"/>
            <w:hideMark/>
          </w:tcPr>
          <w:p w:rsidR="009E00E4" w:rsidRPr="00714A1F" w:rsidRDefault="009E00E4">
            <w:pPr>
              <w:autoSpaceDE w:val="0"/>
              <w:autoSpaceDN w:val="0"/>
              <w:adjustRightInd w:val="0"/>
              <w:rPr>
                <w:rFonts w:ascii="Arial" w:eastAsia="Calibri" w:hAnsi="Arial" w:cs="Arial"/>
                <w:b/>
                <w:bCs/>
                <w:lang w:eastAsia="en-US"/>
              </w:rPr>
            </w:pPr>
            <w:r w:rsidRPr="00714A1F">
              <w:rPr>
                <w:rFonts w:ascii="Arial" w:hAnsi="Arial" w:cs="Arial"/>
                <w:bCs/>
              </w:rPr>
              <w:t>Начальник правового управления администрации городского округа Люберцы</w:t>
            </w:r>
          </w:p>
        </w:tc>
      </w:tr>
      <w:tr w:rsidR="009E00E4" w:rsidRPr="00714A1F" w:rsidTr="009E00E4">
        <w:tc>
          <w:tcPr>
            <w:tcW w:w="4734" w:type="dxa"/>
          </w:tcPr>
          <w:p w:rsidR="009E00E4" w:rsidRPr="00714A1F" w:rsidRDefault="009E00E4">
            <w:pPr>
              <w:autoSpaceDE w:val="0"/>
              <w:autoSpaceDN w:val="0"/>
              <w:adjustRightInd w:val="0"/>
              <w:rPr>
                <w:rFonts w:ascii="Arial" w:eastAsia="Calibri" w:hAnsi="Arial" w:cs="Arial"/>
                <w:bCs/>
              </w:rPr>
            </w:pPr>
          </w:p>
          <w:p w:rsidR="009E00E4" w:rsidRPr="00714A1F" w:rsidRDefault="009E00E4">
            <w:pPr>
              <w:autoSpaceDE w:val="0"/>
              <w:autoSpaceDN w:val="0"/>
              <w:adjustRightInd w:val="0"/>
              <w:rPr>
                <w:rFonts w:ascii="Arial" w:eastAsia="Calibri" w:hAnsi="Arial" w:cs="Arial"/>
                <w:bCs/>
                <w:lang w:eastAsia="en-US"/>
              </w:rPr>
            </w:pPr>
            <w:r w:rsidRPr="00714A1F">
              <w:rPr>
                <w:rFonts w:ascii="Arial" w:hAnsi="Arial" w:cs="Arial"/>
                <w:bCs/>
              </w:rPr>
              <w:t>Дмитриенко Анжела Васильевна</w:t>
            </w:r>
          </w:p>
        </w:tc>
        <w:tc>
          <w:tcPr>
            <w:tcW w:w="4837" w:type="dxa"/>
          </w:tcPr>
          <w:p w:rsidR="009E00E4" w:rsidRPr="00714A1F" w:rsidRDefault="009E00E4">
            <w:pPr>
              <w:autoSpaceDE w:val="0"/>
              <w:autoSpaceDN w:val="0"/>
              <w:adjustRightInd w:val="0"/>
              <w:rPr>
                <w:rFonts w:ascii="Arial" w:eastAsia="Calibri" w:hAnsi="Arial" w:cs="Arial"/>
                <w:bCs/>
              </w:rPr>
            </w:pPr>
          </w:p>
          <w:p w:rsidR="009E00E4" w:rsidRPr="00714A1F" w:rsidRDefault="009E00E4">
            <w:pPr>
              <w:autoSpaceDE w:val="0"/>
              <w:autoSpaceDN w:val="0"/>
              <w:adjustRightInd w:val="0"/>
              <w:rPr>
                <w:rFonts w:ascii="Arial" w:eastAsia="Calibri" w:hAnsi="Arial" w:cs="Arial"/>
                <w:bCs/>
                <w:lang w:eastAsia="en-US"/>
              </w:rPr>
            </w:pPr>
            <w:r w:rsidRPr="00714A1F">
              <w:rPr>
                <w:rFonts w:ascii="Arial" w:hAnsi="Arial" w:cs="Arial"/>
                <w:bCs/>
              </w:rPr>
              <w:t>Начальник управления социальной политики администрации городского округа Люберцы</w:t>
            </w:r>
          </w:p>
        </w:tc>
      </w:tr>
      <w:tr w:rsidR="009E00E4" w:rsidRPr="00714A1F" w:rsidTr="009E00E4">
        <w:tc>
          <w:tcPr>
            <w:tcW w:w="4734" w:type="dxa"/>
          </w:tcPr>
          <w:p w:rsidR="009E00E4" w:rsidRPr="00714A1F" w:rsidRDefault="009E00E4">
            <w:pPr>
              <w:autoSpaceDE w:val="0"/>
              <w:autoSpaceDN w:val="0"/>
              <w:adjustRightInd w:val="0"/>
              <w:rPr>
                <w:rFonts w:ascii="Arial" w:eastAsia="Calibri" w:hAnsi="Arial" w:cs="Arial"/>
                <w:bCs/>
              </w:rPr>
            </w:pPr>
          </w:p>
          <w:p w:rsidR="009E00E4" w:rsidRPr="00714A1F" w:rsidRDefault="009E00E4">
            <w:pPr>
              <w:autoSpaceDE w:val="0"/>
              <w:autoSpaceDN w:val="0"/>
              <w:adjustRightInd w:val="0"/>
              <w:rPr>
                <w:rFonts w:ascii="Arial" w:eastAsia="Calibri" w:hAnsi="Arial" w:cs="Arial"/>
                <w:bCs/>
                <w:lang w:eastAsia="en-US"/>
              </w:rPr>
            </w:pPr>
            <w:proofErr w:type="spellStart"/>
            <w:r w:rsidRPr="00714A1F">
              <w:rPr>
                <w:rFonts w:ascii="Arial" w:hAnsi="Arial" w:cs="Arial"/>
                <w:bCs/>
              </w:rPr>
              <w:t>Бунтина</w:t>
            </w:r>
            <w:proofErr w:type="spellEnd"/>
            <w:r w:rsidRPr="00714A1F">
              <w:rPr>
                <w:rFonts w:ascii="Arial" w:hAnsi="Arial" w:cs="Arial"/>
                <w:bCs/>
              </w:rPr>
              <w:t xml:space="preserve"> Виктория Юрьевна</w:t>
            </w:r>
          </w:p>
        </w:tc>
        <w:tc>
          <w:tcPr>
            <w:tcW w:w="4837" w:type="dxa"/>
          </w:tcPr>
          <w:p w:rsidR="009E00E4" w:rsidRPr="00714A1F" w:rsidRDefault="009E00E4">
            <w:pPr>
              <w:autoSpaceDE w:val="0"/>
              <w:autoSpaceDN w:val="0"/>
              <w:adjustRightInd w:val="0"/>
              <w:rPr>
                <w:rFonts w:ascii="Arial" w:eastAsia="Calibri" w:hAnsi="Arial" w:cs="Arial"/>
                <w:bCs/>
              </w:rPr>
            </w:pPr>
          </w:p>
          <w:p w:rsidR="009E00E4" w:rsidRPr="00714A1F" w:rsidRDefault="009E00E4">
            <w:pPr>
              <w:autoSpaceDE w:val="0"/>
              <w:autoSpaceDN w:val="0"/>
              <w:adjustRightInd w:val="0"/>
              <w:rPr>
                <w:rFonts w:ascii="Arial" w:eastAsia="Calibri" w:hAnsi="Arial" w:cs="Arial"/>
                <w:bCs/>
                <w:lang w:eastAsia="en-US"/>
              </w:rPr>
            </w:pPr>
            <w:r w:rsidRPr="00714A1F">
              <w:rPr>
                <w:rFonts w:ascii="Arial" w:hAnsi="Arial" w:cs="Arial"/>
                <w:bCs/>
              </w:rPr>
              <w:t>Начальник управления образованием администрации городского округа Люберцы</w:t>
            </w:r>
          </w:p>
        </w:tc>
      </w:tr>
      <w:tr w:rsidR="009E00E4" w:rsidRPr="00714A1F" w:rsidTr="009E00E4">
        <w:tc>
          <w:tcPr>
            <w:tcW w:w="4734" w:type="dxa"/>
          </w:tcPr>
          <w:p w:rsidR="009E00E4" w:rsidRPr="00714A1F" w:rsidRDefault="009E00E4">
            <w:pPr>
              <w:autoSpaceDE w:val="0"/>
              <w:autoSpaceDN w:val="0"/>
              <w:adjustRightInd w:val="0"/>
              <w:rPr>
                <w:rFonts w:ascii="Arial" w:eastAsia="Calibri" w:hAnsi="Arial" w:cs="Arial"/>
              </w:rPr>
            </w:pPr>
          </w:p>
          <w:p w:rsidR="009E00E4" w:rsidRPr="00714A1F" w:rsidRDefault="009E00E4">
            <w:pPr>
              <w:autoSpaceDE w:val="0"/>
              <w:autoSpaceDN w:val="0"/>
              <w:adjustRightInd w:val="0"/>
              <w:rPr>
                <w:rFonts w:ascii="Arial" w:eastAsia="Calibri" w:hAnsi="Arial" w:cs="Arial"/>
                <w:bCs/>
                <w:lang w:eastAsia="en-US"/>
              </w:rPr>
            </w:pPr>
            <w:r w:rsidRPr="00714A1F">
              <w:rPr>
                <w:rFonts w:ascii="Arial" w:hAnsi="Arial" w:cs="Arial"/>
              </w:rPr>
              <w:t>Штанько Михаил Дмитриевич</w:t>
            </w:r>
          </w:p>
        </w:tc>
        <w:tc>
          <w:tcPr>
            <w:tcW w:w="4837" w:type="dxa"/>
          </w:tcPr>
          <w:p w:rsidR="009E00E4" w:rsidRPr="00714A1F" w:rsidRDefault="009E00E4">
            <w:pPr>
              <w:autoSpaceDE w:val="0"/>
              <w:autoSpaceDN w:val="0"/>
              <w:adjustRightInd w:val="0"/>
              <w:rPr>
                <w:rFonts w:ascii="Arial" w:eastAsia="Calibri" w:hAnsi="Arial" w:cs="Arial"/>
                <w:bCs/>
              </w:rPr>
            </w:pPr>
          </w:p>
          <w:p w:rsidR="009E00E4" w:rsidRPr="00714A1F" w:rsidRDefault="009E00E4">
            <w:pPr>
              <w:autoSpaceDE w:val="0"/>
              <w:autoSpaceDN w:val="0"/>
              <w:adjustRightInd w:val="0"/>
              <w:rPr>
                <w:rFonts w:ascii="Arial" w:eastAsia="Calibri" w:hAnsi="Arial" w:cs="Arial"/>
                <w:bCs/>
                <w:lang w:eastAsia="en-US"/>
              </w:rPr>
            </w:pPr>
            <w:r w:rsidRPr="00714A1F">
              <w:rPr>
                <w:rFonts w:ascii="Arial" w:hAnsi="Arial" w:cs="Arial"/>
                <w:bCs/>
              </w:rPr>
              <w:t xml:space="preserve">Начальник управления </w:t>
            </w:r>
            <w:r w:rsidRPr="00714A1F">
              <w:rPr>
                <w:rFonts w:ascii="Arial" w:hAnsi="Arial" w:cs="Arial"/>
              </w:rPr>
              <w:t>безопасности, профилактики правонарушений, антитеррористической и антинаркотической деятельности администрации городского округа Люберцы</w:t>
            </w:r>
          </w:p>
        </w:tc>
      </w:tr>
      <w:tr w:rsidR="009E00E4" w:rsidRPr="00714A1F" w:rsidTr="009E00E4">
        <w:tc>
          <w:tcPr>
            <w:tcW w:w="4734" w:type="dxa"/>
          </w:tcPr>
          <w:p w:rsidR="009E00E4" w:rsidRPr="00714A1F" w:rsidRDefault="009E00E4">
            <w:pPr>
              <w:autoSpaceDE w:val="0"/>
              <w:autoSpaceDN w:val="0"/>
              <w:adjustRightInd w:val="0"/>
              <w:rPr>
                <w:rFonts w:ascii="Arial" w:eastAsia="Calibri" w:hAnsi="Arial" w:cs="Arial"/>
              </w:rPr>
            </w:pPr>
          </w:p>
          <w:p w:rsidR="009E00E4" w:rsidRPr="00714A1F" w:rsidRDefault="009E00E4">
            <w:pPr>
              <w:autoSpaceDE w:val="0"/>
              <w:autoSpaceDN w:val="0"/>
              <w:adjustRightInd w:val="0"/>
              <w:rPr>
                <w:rFonts w:ascii="Arial" w:eastAsia="Calibri" w:hAnsi="Arial" w:cs="Arial"/>
                <w:bCs/>
                <w:lang w:eastAsia="en-US"/>
              </w:rPr>
            </w:pPr>
            <w:r w:rsidRPr="00714A1F">
              <w:rPr>
                <w:rFonts w:ascii="Arial" w:hAnsi="Arial" w:cs="Arial"/>
              </w:rPr>
              <w:t>Сурков Владимир Владимирович</w:t>
            </w:r>
          </w:p>
        </w:tc>
        <w:tc>
          <w:tcPr>
            <w:tcW w:w="4837" w:type="dxa"/>
          </w:tcPr>
          <w:p w:rsidR="009E00E4" w:rsidRPr="00714A1F" w:rsidRDefault="009E00E4">
            <w:pPr>
              <w:autoSpaceDE w:val="0"/>
              <w:autoSpaceDN w:val="0"/>
              <w:adjustRightInd w:val="0"/>
              <w:rPr>
                <w:rFonts w:ascii="Arial" w:eastAsia="Calibri" w:hAnsi="Arial" w:cs="Arial"/>
              </w:rPr>
            </w:pPr>
          </w:p>
          <w:p w:rsidR="009E00E4" w:rsidRPr="00714A1F" w:rsidRDefault="009E00E4">
            <w:pPr>
              <w:autoSpaceDE w:val="0"/>
              <w:autoSpaceDN w:val="0"/>
              <w:adjustRightInd w:val="0"/>
              <w:rPr>
                <w:rFonts w:ascii="Arial" w:eastAsia="Calibri" w:hAnsi="Arial" w:cs="Arial"/>
                <w:bCs/>
                <w:lang w:eastAsia="en-US"/>
              </w:rPr>
            </w:pPr>
            <w:r w:rsidRPr="00714A1F">
              <w:rPr>
                <w:rFonts w:ascii="Arial" w:hAnsi="Arial" w:cs="Arial"/>
              </w:rPr>
              <w:t>Руководитель комитета по физической культуре и спорту администрации городского округа Люберцы</w:t>
            </w:r>
          </w:p>
        </w:tc>
      </w:tr>
      <w:tr w:rsidR="009E00E4" w:rsidRPr="00714A1F" w:rsidTr="009E00E4">
        <w:tc>
          <w:tcPr>
            <w:tcW w:w="4734" w:type="dxa"/>
          </w:tcPr>
          <w:p w:rsidR="009E00E4" w:rsidRPr="00714A1F" w:rsidRDefault="009E00E4">
            <w:pPr>
              <w:autoSpaceDE w:val="0"/>
              <w:autoSpaceDN w:val="0"/>
              <w:adjustRightInd w:val="0"/>
              <w:rPr>
                <w:rFonts w:ascii="Arial" w:eastAsia="Calibri" w:hAnsi="Arial" w:cs="Arial"/>
              </w:rPr>
            </w:pPr>
          </w:p>
          <w:p w:rsidR="009E00E4" w:rsidRPr="00714A1F" w:rsidRDefault="009E00E4">
            <w:pPr>
              <w:autoSpaceDE w:val="0"/>
              <w:autoSpaceDN w:val="0"/>
              <w:adjustRightInd w:val="0"/>
              <w:rPr>
                <w:rFonts w:ascii="Arial" w:eastAsia="Calibri" w:hAnsi="Arial" w:cs="Arial"/>
                <w:lang w:eastAsia="en-US"/>
              </w:rPr>
            </w:pPr>
            <w:proofErr w:type="spellStart"/>
            <w:r w:rsidRPr="00714A1F">
              <w:rPr>
                <w:rFonts w:ascii="Arial" w:hAnsi="Arial" w:cs="Arial"/>
              </w:rPr>
              <w:lastRenderedPageBreak/>
              <w:t>Носкова</w:t>
            </w:r>
            <w:proofErr w:type="spellEnd"/>
            <w:r w:rsidRPr="00714A1F">
              <w:rPr>
                <w:rFonts w:ascii="Arial" w:hAnsi="Arial" w:cs="Arial"/>
              </w:rPr>
              <w:t xml:space="preserve"> Светлана Владимировна</w:t>
            </w:r>
          </w:p>
        </w:tc>
        <w:tc>
          <w:tcPr>
            <w:tcW w:w="4837" w:type="dxa"/>
          </w:tcPr>
          <w:p w:rsidR="009E00E4" w:rsidRPr="00714A1F" w:rsidRDefault="009E00E4">
            <w:pPr>
              <w:autoSpaceDE w:val="0"/>
              <w:autoSpaceDN w:val="0"/>
              <w:adjustRightInd w:val="0"/>
              <w:rPr>
                <w:rFonts w:ascii="Arial" w:eastAsia="Calibri" w:hAnsi="Arial" w:cs="Arial"/>
              </w:rPr>
            </w:pPr>
          </w:p>
          <w:p w:rsidR="009E00E4" w:rsidRPr="00714A1F" w:rsidRDefault="009E00E4">
            <w:pPr>
              <w:autoSpaceDE w:val="0"/>
              <w:autoSpaceDN w:val="0"/>
              <w:adjustRightInd w:val="0"/>
              <w:rPr>
                <w:rFonts w:ascii="Arial" w:eastAsia="Calibri" w:hAnsi="Arial" w:cs="Arial"/>
                <w:lang w:eastAsia="en-US"/>
              </w:rPr>
            </w:pPr>
            <w:r w:rsidRPr="00714A1F">
              <w:rPr>
                <w:rFonts w:ascii="Arial" w:hAnsi="Arial" w:cs="Arial"/>
              </w:rPr>
              <w:lastRenderedPageBreak/>
              <w:t>Председатель комитета по культуре администрации городского округа Люберцы</w:t>
            </w:r>
          </w:p>
        </w:tc>
      </w:tr>
      <w:tr w:rsidR="009E00E4" w:rsidRPr="00714A1F" w:rsidTr="009E00E4">
        <w:tc>
          <w:tcPr>
            <w:tcW w:w="4734" w:type="dxa"/>
          </w:tcPr>
          <w:p w:rsidR="009E00E4" w:rsidRPr="00714A1F" w:rsidRDefault="009E00E4">
            <w:pPr>
              <w:autoSpaceDE w:val="0"/>
              <w:autoSpaceDN w:val="0"/>
              <w:adjustRightInd w:val="0"/>
              <w:rPr>
                <w:rFonts w:ascii="Arial" w:eastAsia="Calibri" w:hAnsi="Arial" w:cs="Arial"/>
                <w:bCs/>
              </w:rPr>
            </w:pPr>
          </w:p>
          <w:p w:rsidR="009E00E4" w:rsidRPr="00714A1F" w:rsidRDefault="009E00E4">
            <w:pPr>
              <w:autoSpaceDE w:val="0"/>
              <w:autoSpaceDN w:val="0"/>
              <w:adjustRightInd w:val="0"/>
              <w:rPr>
                <w:rFonts w:ascii="Arial" w:eastAsia="Calibri" w:hAnsi="Arial" w:cs="Arial"/>
                <w:lang w:eastAsia="en-US"/>
              </w:rPr>
            </w:pPr>
            <w:r w:rsidRPr="00714A1F">
              <w:rPr>
                <w:rFonts w:ascii="Arial" w:hAnsi="Arial" w:cs="Arial"/>
                <w:bCs/>
              </w:rPr>
              <w:t>Сухов Юрий Дмитриевич</w:t>
            </w:r>
          </w:p>
        </w:tc>
        <w:tc>
          <w:tcPr>
            <w:tcW w:w="4837" w:type="dxa"/>
          </w:tcPr>
          <w:p w:rsidR="009E00E4" w:rsidRPr="00714A1F" w:rsidRDefault="009E00E4">
            <w:pPr>
              <w:autoSpaceDE w:val="0"/>
              <w:autoSpaceDN w:val="0"/>
              <w:adjustRightInd w:val="0"/>
              <w:rPr>
                <w:rFonts w:ascii="Arial" w:eastAsia="Calibri" w:hAnsi="Arial" w:cs="Arial"/>
                <w:bCs/>
              </w:rPr>
            </w:pPr>
          </w:p>
          <w:p w:rsidR="009E00E4" w:rsidRPr="00714A1F" w:rsidRDefault="009E00E4">
            <w:pPr>
              <w:autoSpaceDE w:val="0"/>
              <w:autoSpaceDN w:val="0"/>
              <w:adjustRightInd w:val="0"/>
              <w:rPr>
                <w:rFonts w:ascii="Arial" w:eastAsia="Calibri" w:hAnsi="Arial" w:cs="Arial"/>
                <w:lang w:eastAsia="en-US"/>
              </w:rPr>
            </w:pPr>
            <w:r w:rsidRPr="00714A1F">
              <w:rPr>
                <w:rFonts w:ascii="Arial" w:hAnsi="Arial" w:cs="Arial"/>
                <w:bCs/>
              </w:rPr>
              <w:t>Генеральный директор ООО «Аппетит»</w:t>
            </w:r>
          </w:p>
        </w:tc>
      </w:tr>
      <w:tr w:rsidR="009E00E4" w:rsidRPr="00714A1F" w:rsidTr="009E00E4">
        <w:tc>
          <w:tcPr>
            <w:tcW w:w="4734" w:type="dxa"/>
          </w:tcPr>
          <w:p w:rsidR="009E00E4" w:rsidRPr="00714A1F" w:rsidRDefault="009E00E4">
            <w:pPr>
              <w:autoSpaceDE w:val="0"/>
              <w:autoSpaceDN w:val="0"/>
              <w:adjustRightInd w:val="0"/>
              <w:rPr>
                <w:rFonts w:ascii="Arial" w:eastAsia="Calibri" w:hAnsi="Arial" w:cs="Arial"/>
                <w:bCs/>
              </w:rPr>
            </w:pPr>
          </w:p>
          <w:p w:rsidR="009E00E4" w:rsidRPr="00714A1F" w:rsidRDefault="009E00E4">
            <w:pPr>
              <w:autoSpaceDE w:val="0"/>
              <w:autoSpaceDN w:val="0"/>
              <w:adjustRightInd w:val="0"/>
              <w:rPr>
                <w:rFonts w:ascii="Arial" w:eastAsia="Calibri" w:hAnsi="Arial" w:cs="Arial"/>
                <w:lang w:eastAsia="en-US"/>
              </w:rPr>
            </w:pPr>
            <w:proofErr w:type="spellStart"/>
            <w:r w:rsidRPr="00714A1F">
              <w:rPr>
                <w:rFonts w:ascii="Arial" w:hAnsi="Arial" w:cs="Arial"/>
                <w:bCs/>
              </w:rPr>
              <w:t>Мухотасов</w:t>
            </w:r>
            <w:proofErr w:type="spellEnd"/>
            <w:r w:rsidRPr="00714A1F">
              <w:rPr>
                <w:rFonts w:ascii="Arial" w:hAnsi="Arial" w:cs="Arial"/>
                <w:bCs/>
              </w:rPr>
              <w:t xml:space="preserve"> Владимир Витальевич</w:t>
            </w:r>
          </w:p>
        </w:tc>
        <w:tc>
          <w:tcPr>
            <w:tcW w:w="4837" w:type="dxa"/>
          </w:tcPr>
          <w:p w:rsidR="009E00E4" w:rsidRPr="00714A1F" w:rsidRDefault="009E00E4">
            <w:pPr>
              <w:autoSpaceDE w:val="0"/>
              <w:autoSpaceDN w:val="0"/>
              <w:adjustRightInd w:val="0"/>
              <w:rPr>
                <w:rFonts w:ascii="Arial" w:eastAsia="Calibri" w:hAnsi="Arial" w:cs="Arial"/>
              </w:rPr>
            </w:pPr>
          </w:p>
          <w:p w:rsidR="009E00E4" w:rsidRPr="00714A1F" w:rsidRDefault="009E00E4">
            <w:pPr>
              <w:autoSpaceDE w:val="0"/>
              <w:autoSpaceDN w:val="0"/>
              <w:adjustRightInd w:val="0"/>
              <w:rPr>
                <w:rFonts w:ascii="Arial" w:eastAsia="Calibri" w:hAnsi="Arial" w:cs="Arial"/>
                <w:lang w:eastAsia="en-US"/>
              </w:rPr>
            </w:pPr>
            <w:r w:rsidRPr="00714A1F">
              <w:rPr>
                <w:rFonts w:ascii="Arial" w:hAnsi="Arial" w:cs="Arial"/>
              </w:rPr>
              <w:t>Индивидуальный предприниматель</w:t>
            </w:r>
          </w:p>
        </w:tc>
      </w:tr>
      <w:tr w:rsidR="009E00E4" w:rsidRPr="00714A1F" w:rsidTr="009E00E4">
        <w:tc>
          <w:tcPr>
            <w:tcW w:w="4734" w:type="dxa"/>
          </w:tcPr>
          <w:p w:rsidR="009E00E4" w:rsidRPr="00714A1F" w:rsidRDefault="009E00E4">
            <w:pPr>
              <w:autoSpaceDE w:val="0"/>
              <w:autoSpaceDN w:val="0"/>
              <w:adjustRightInd w:val="0"/>
              <w:rPr>
                <w:rFonts w:ascii="Arial" w:eastAsia="Calibri" w:hAnsi="Arial" w:cs="Arial"/>
                <w:bCs/>
              </w:rPr>
            </w:pPr>
          </w:p>
          <w:p w:rsidR="009E00E4" w:rsidRPr="00714A1F" w:rsidRDefault="009E00E4">
            <w:pPr>
              <w:autoSpaceDE w:val="0"/>
              <w:autoSpaceDN w:val="0"/>
              <w:adjustRightInd w:val="0"/>
              <w:rPr>
                <w:rFonts w:ascii="Arial" w:eastAsia="Calibri" w:hAnsi="Arial" w:cs="Arial"/>
                <w:lang w:eastAsia="en-US"/>
              </w:rPr>
            </w:pPr>
            <w:r w:rsidRPr="00714A1F">
              <w:rPr>
                <w:rFonts w:ascii="Arial" w:hAnsi="Arial" w:cs="Arial"/>
                <w:bCs/>
              </w:rPr>
              <w:t>Русаков Владимир Валерьевич</w:t>
            </w:r>
          </w:p>
        </w:tc>
        <w:tc>
          <w:tcPr>
            <w:tcW w:w="4837" w:type="dxa"/>
          </w:tcPr>
          <w:p w:rsidR="009E00E4" w:rsidRPr="00714A1F" w:rsidRDefault="009E00E4">
            <w:pPr>
              <w:autoSpaceDE w:val="0"/>
              <w:autoSpaceDN w:val="0"/>
              <w:adjustRightInd w:val="0"/>
              <w:rPr>
                <w:rFonts w:ascii="Arial" w:eastAsia="Calibri" w:hAnsi="Arial" w:cs="Arial"/>
                <w:bCs/>
              </w:rPr>
            </w:pPr>
          </w:p>
          <w:p w:rsidR="009E00E4" w:rsidRPr="00714A1F" w:rsidRDefault="009E00E4">
            <w:pPr>
              <w:autoSpaceDE w:val="0"/>
              <w:autoSpaceDN w:val="0"/>
              <w:adjustRightInd w:val="0"/>
              <w:rPr>
                <w:rFonts w:ascii="Arial" w:hAnsi="Arial" w:cs="Arial"/>
                <w:bCs/>
              </w:rPr>
            </w:pPr>
            <w:r w:rsidRPr="00714A1F">
              <w:rPr>
                <w:rFonts w:ascii="Arial" w:hAnsi="Arial" w:cs="Arial"/>
                <w:bCs/>
              </w:rPr>
              <w:t>Руководитель центра оказания услуг «Мой бизнес»</w:t>
            </w:r>
          </w:p>
          <w:p w:rsidR="009E00E4" w:rsidRPr="00714A1F" w:rsidRDefault="009E00E4">
            <w:pPr>
              <w:autoSpaceDE w:val="0"/>
              <w:autoSpaceDN w:val="0"/>
              <w:adjustRightInd w:val="0"/>
              <w:rPr>
                <w:rFonts w:ascii="Arial" w:hAnsi="Arial" w:cs="Arial"/>
              </w:rPr>
            </w:pPr>
          </w:p>
          <w:p w:rsidR="009E00E4" w:rsidRPr="00714A1F" w:rsidRDefault="009E00E4">
            <w:pPr>
              <w:autoSpaceDE w:val="0"/>
              <w:autoSpaceDN w:val="0"/>
              <w:adjustRightInd w:val="0"/>
              <w:rPr>
                <w:rFonts w:ascii="Arial" w:eastAsia="Calibri" w:hAnsi="Arial" w:cs="Arial"/>
                <w:lang w:eastAsia="en-US"/>
              </w:rPr>
            </w:pPr>
          </w:p>
        </w:tc>
      </w:tr>
    </w:tbl>
    <w:p w:rsidR="00373660" w:rsidRPr="00714A1F" w:rsidRDefault="00373660" w:rsidP="009E00E4">
      <w:pPr>
        <w:rPr>
          <w:rFonts w:ascii="Arial" w:hAnsi="Arial" w:cs="Arial"/>
        </w:rPr>
      </w:pPr>
    </w:p>
    <w:p w:rsidR="009E00E4" w:rsidRPr="00714A1F" w:rsidRDefault="00373660" w:rsidP="00714A1F">
      <w:pPr>
        <w:jc w:val="right"/>
        <w:rPr>
          <w:rFonts w:ascii="Arial" w:hAnsi="Arial" w:cs="Arial"/>
        </w:rPr>
      </w:pPr>
      <w:r w:rsidRPr="00714A1F">
        <w:rPr>
          <w:rFonts w:ascii="Arial" w:hAnsi="Arial" w:cs="Arial"/>
        </w:rPr>
        <w:t xml:space="preserve">                                                                            </w:t>
      </w:r>
      <w:r w:rsidR="009E00E4" w:rsidRPr="00714A1F">
        <w:rPr>
          <w:rFonts w:ascii="Arial" w:hAnsi="Arial" w:cs="Arial"/>
        </w:rPr>
        <w:t>Утверждено</w:t>
      </w:r>
    </w:p>
    <w:p w:rsidR="009E00E4" w:rsidRPr="00714A1F" w:rsidRDefault="009E00E4" w:rsidP="00714A1F">
      <w:pPr>
        <w:jc w:val="right"/>
        <w:rPr>
          <w:rFonts w:ascii="Arial" w:hAnsi="Arial" w:cs="Arial"/>
        </w:rPr>
      </w:pPr>
      <w:r w:rsidRPr="00714A1F">
        <w:rPr>
          <w:rFonts w:ascii="Arial" w:hAnsi="Arial" w:cs="Arial"/>
        </w:rPr>
        <w:t xml:space="preserve">                                                                            Постановлением администрации </w:t>
      </w:r>
    </w:p>
    <w:p w:rsidR="009E00E4" w:rsidRPr="00714A1F" w:rsidRDefault="009E00E4" w:rsidP="00714A1F">
      <w:pPr>
        <w:jc w:val="right"/>
        <w:rPr>
          <w:rFonts w:ascii="Arial" w:hAnsi="Arial" w:cs="Arial"/>
        </w:rPr>
      </w:pPr>
      <w:r w:rsidRPr="00714A1F">
        <w:rPr>
          <w:rFonts w:ascii="Arial" w:hAnsi="Arial" w:cs="Arial"/>
        </w:rPr>
        <w:t xml:space="preserve">                                                                            городского округа Люберцы </w:t>
      </w:r>
    </w:p>
    <w:p w:rsidR="009E00E4" w:rsidRPr="00714A1F" w:rsidRDefault="009E00E4" w:rsidP="00714A1F">
      <w:pPr>
        <w:jc w:val="right"/>
        <w:rPr>
          <w:rFonts w:ascii="Arial" w:hAnsi="Arial" w:cs="Arial"/>
        </w:rPr>
      </w:pPr>
      <w:r w:rsidRPr="00714A1F">
        <w:rPr>
          <w:rFonts w:ascii="Arial" w:hAnsi="Arial" w:cs="Arial"/>
        </w:rPr>
        <w:t xml:space="preserve">                                                                            Московской области</w:t>
      </w:r>
    </w:p>
    <w:p w:rsidR="009E00E4" w:rsidRPr="00714A1F" w:rsidRDefault="009E00E4" w:rsidP="00714A1F">
      <w:pPr>
        <w:jc w:val="right"/>
        <w:rPr>
          <w:rFonts w:ascii="Arial" w:hAnsi="Arial" w:cs="Arial"/>
        </w:rPr>
      </w:pPr>
      <w:r w:rsidRPr="00714A1F">
        <w:rPr>
          <w:rFonts w:ascii="Arial" w:hAnsi="Arial" w:cs="Arial"/>
        </w:rPr>
        <w:t xml:space="preserve">                                                             </w:t>
      </w:r>
      <w:r w:rsidR="00373660" w:rsidRPr="00714A1F">
        <w:rPr>
          <w:rFonts w:ascii="Arial" w:hAnsi="Arial" w:cs="Arial"/>
        </w:rPr>
        <w:t xml:space="preserve">               от  19.04.2021</w:t>
      </w:r>
      <w:r w:rsidRPr="00714A1F">
        <w:rPr>
          <w:rFonts w:ascii="Arial" w:hAnsi="Arial" w:cs="Arial"/>
        </w:rPr>
        <w:t xml:space="preserve">        №</w:t>
      </w:r>
      <w:r w:rsidR="00373660" w:rsidRPr="00714A1F">
        <w:rPr>
          <w:rFonts w:ascii="Arial" w:hAnsi="Arial" w:cs="Arial"/>
        </w:rPr>
        <w:t xml:space="preserve">  1233-ПА</w:t>
      </w:r>
    </w:p>
    <w:p w:rsidR="00373660" w:rsidRPr="00714A1F" w:rsidRDefault="00373660" w:rsidP="00714A1F">
      <w:pPr>
        <w:jc w:val="right"/>
        <w:rPr>
          <w:rFonts w:ascii="Arial" w:hAnsi="Arial" w:cs="Arial"/>
        </w:rPr>
      </w:pPr>
    </w:p>
    <w:p w:rsidR="009E00E4" w:rsidRPr="00714A1F" w:rsidRDefault="009E00E4" w:rsidP="009E00E4">
      <w:pPr>
        <w:autoSpaceDE w:val="0"/>
        <w:autoSpaceDN w:val="0"/>
        <w:adjustRightInd w:val="0"/>
        <w:jc w:val="center"/>
        <w:rPr>
          <w:rFonts w:ascii="Arial" w:hAnsi="Arial" w:cs="Arial"/>
          <w:b/>
        </w:rPr>
      </w:pPr>
    </w:p>
    <w:p w:rsidR="009E00E4" w:rsidRPr="00714A1F" w:rsidRDefault="009E00E4" w:rsidP="009E00E4">
      <w:pPr>
        <w:autoSpaceDE w:val="0"/>
        <w:autoSpaceDN w:val="0"/>
        <w:adjustRightInd w:val="0"/>
        <w:jc w:val="center"/>
        <w:rPr>
          <w:rFonts w:ascii="Arial" w:hAnsi="Arial" w:cs="Arial"/>
          <w:b/>
        </w:rPr>
      </w:pPr>
      <w:r w:rsidRPr="00714A1F">
        <w:rPr>
          <w:rFonts w:ascii="Arial" w:hAnsi="Arial" w:cs="Arial"/>
          <w:b/>
        </w:rPr>
        <w:t xml:space="preserve">Положение </w:t>
      </w:r>
    </w:p>
    <w:p w:rsidR="009E00E4" w:rsidRPr="00714A1F" w:rsidRDefault="009E00E4" w:rsidP="009E00E4">
      <w:pPr>
        <w:jc w:val="center"/>
        <w:rPr>
          <w:rFonts w:ascii="Arial" w:hAnsi="Arial" w:cs="Arial"/>
          <w:b/>
        </w:rPr>
      </w:pPr>
      <w:r w:rsidRPr="00714A1F">
        <w:rPr>
          <w:rFonts w:ascii="Arial" w:hAnsi="Arial" w:cs="Arial"/>
          <w:b/>
        </w:rPr>
        <w:t>специальной комиссии по определению границ, прилегающих территорий,</w:t>
      </w:r>
      <w:r w:rsidRPr="00714A1F">
        <w:rPr>
          <w:rFonts w:ascii="Arial" w:hAnsi="Arial" w:cs="Arial"/>
          <w:b/>
          <w:bCs/>
        </w:rPr>
        <w:t xml:space="preserve">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 на территории городского округа Люберцы Московской области</w:t>
      </w:r>
    </w:p>
    <w:p w:rsidR="009E00E4" w:rsidRPr="00714A1F" w:rsidRDefault="009E00E4" w:rsidP="009E00E4">
      <w:pPr>
        <w:jc w:val="center"/>
        <w:rPr>
          <w:rFonts w:ascii="Arial" w:hAnsi="Arial" w:cs="Arial"/>
          <w:b/>
        </w:rPr>
      </w:pPr>
    </w:p>
    <w:p w:rsidR="009E00E4" w:rsidRPr="00714A1F" w:rsidRDefault="009E00E4" w:rsidP="009E00E4">
      <w:pPr>
        <w:jc w:val="center"/>
        <w:rPr>
          <w:rFonts w:ascii="Arial" w:hAnsi="Arial" w:cs="Arial"/>
        </w:rPr>
      </w:pPr>
      <w:r w:rsidRPr="00714A1F">
        <w:rPr>
          <w:rFonts w:ascii="Arial" w:hAnsi="Arial" w:cs="Arial"/>
        </w:rPr>
        <w:t>1. Общие положения</w:t>
      </w:r>
    </w:p>
    <w:p w:rsidR="009E00E4" w:rsidRPr="00714A1F" w:rsidRDefault="009E00E4" w:rsidP="009E00E4">
      <w:pPr>
        <w:autoSpaceDE w:val="0"/>
        <w:autoSpaceDN w:val="0"/>
        <w:adjustRightInd w:val="0"/>
        <w:jc w:val="both"/>
        <w:rPr>
          <w:rFonts w:ascii="Arial" w:hAnsi="Arial" w:cs="Arial"/>
        </w:rPr>
      </w:pPr>
    </w:p>
    <w:p w:rsidR="009E00E4" w:rsidRPr="00714A1F" w:rsidRDefault="009E00E4" w:rsidP="009E00E4">
      <w:pPr>
        <w:jc w:val="both"/>
        <w:rPr>
          <w:rFonts w:ascii="Arial" w:hAnsi="Arial" w:cs="Arial"/>
        </w:rPr>
      </w:pPr>
      <w:r w:rsidRPr="00714A1F">
        <w:rPr>
          <w:rFonts w:ascii="Arial" w:hAnsi="Arial" w:cs="Arial"/>
        </w:rPr>
        <w:t xml:space="preserve">       1.1. Настоящее Положение регламентирует работу специальной комиссии по определению границ, прилегающих территорий,</w:t>
      </w:r>
      <w:r w:rsidRPr="00714A1F">
        <w:rPr>
          <w:rFonts w:ascii="Arial" w:hAnsi="Arial" w:cs="Arial"/>
          <w:bCs/>
        </w:rPr>
        <w:t xml:space="preserve">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 на территории городского округа Люберцы Московской области</w:t>
      </w:r>
      <w:r w:rsidRPr="00714A1F">
        <w:rPr>
          <w:rFonts w:ascii="Arial" w:hAnsi="Arial" w:cs="Arial"/>
        </w:rPr>
        <w:t xml:space="preserve"> (далее – Специальная комиссия). </w:t>
      </w:r>
    </w:p>
    <w:p w:rsidR="009E00E4" w:rsidRPr="00714A1F" w:rsidRDefault="009E00E4" w:rsidP="009E00E4">
      <w:pPr>
        <w:autoSpaceDE w:val="0"/>
        <w:autoSpaceDN w:val="0"/>
        <w:adjustRightInd w:val="0"/>
        <w:jc w:val="both"/>
        <w:rPr>
          <w:rFonts w:ascii="Arial" w:hAnsi="Arial" w:cs="Arial"/>
        </w:rPr>
      </w:pPr>
      <w:r w:rsidRPr="00714A1F">
        <w:rPr>
          <w:rFonts w:ascii="Arial" w:hAnsi="Arial" w:cs="Arial"/>
        </w:rPr>
        <w:t xml:space="preserve">       1.2. </w:t>
      </w:r>
      <w:proofErr w:type="gramStart"/>
      <w:r w:rsidRPr="00714A1F">
        <w:rPr>
          <w:rFonts w:ascii="Arial" w:hAnsi="Arial" w:cs="Arial"/>
        </w:rPr>
        <w:t>Специальная комиссия является постоянно действующим коллегиальным органом администрации городского округа Люберцы Московской области, осуществляющим координацию деятельности администрации городского округа Люберцы Московской области, её отраслевых (функциональных) органов, индивидуальных предпринимателей, юридических лиц, осуществляющих деятельность на территории городского округа Люберцы, физических лиц, проживающих на территории городского округа Люберцы, некоммерческих организаций, объединяющих хозяйствующих субъектов, осуществляющих торговую деятельность.</w:t>
      </w:r>
      <w:proofErr w:type="gramEnd"/>
    </w:p>
    <w:p w:rsidR="009E00E4" w:rsidRPr="00714A1F" w:rsidRDefault="009E00E4" w:rsidP="009E00E4">
      <w:pPr>
        <w:autoSpaceDE w:val="0"/>
        <w:autoSpaceDN w:val="0"/>
        <w:adjustRightInd w:val="0"/>
        <w:jc w:val="both"/>
        <w:rPr>
          <w:rFonts w:ascii="Arial" w:hAnsi="Arial" w:cs="Arial"/>
        </w:rPr>
      </w:pPr>
      <w:r w:rsidRPr="00714A1F">
        <w:rPr>
          <w:rFonts w:ascii="Arial" w:hAnsi="Arial" w:cs="Arial"/>
        </w:rPr>
        <w:t xml:space="preserve">      1.3. В своей деятельности Специальная комиссия руководствуется федеральными законами, законами Московской области, постановлениями и распоряжениями Правительства Российской Федерации, Губернатора и Правительства Московской области, нормативными правовыми актами городского округа Люберцы Московской области.</w:t>
      </w:r>
    </w:p>
    <w:p w:rsidR="009E00E4" w:rsidRPr="00714A1F" w:rsidRDefault="009E00E4" w:rsidP="009E00E4">
      <w:pPr>
        <w:jc w:val="both"/>
        <w:rPr>
          <w:rFonts w:ascii="Arial" w:hAnsi="Arial" w:cs="Arial"/>
        </w:rPr>
      </w:pPr>
    </w:p>
    <w:p w:rsidR="009E00E4" w:rsidRPr="00714A1F" w:rsidRDefault="009E00E4" w:rsidP="009E00E4">
      <w:pPr>
        <w:jc w:val="center"/>
        <w:rPr>
          <w:rFonts w:ascii="Arial" w:hAnsi="Arial" w:cs="Arial"/>
        </w:rPr>
      </w:pPr>
      <w:r w:rsidRPr="00714A1F">
        <w:rPr>
          <w:rFonts w:ascii="Arial" w:hAnsi="Arial" w:cs="Arial"/>
        </w:rPr>
        <w:t>2. Задачи Специальной комиссии.</w:t>
      </w:r>
    </w:p>
    <w:p w:rsidR="009E00E4" w:rsidRPr="00714A1F" w:rsidRDefault="009E00E4" w:rsidP="009E00E4">
      <w:pPr>
        <w:jc w:val="center"/>
        <w:rPr>
          <w:rFonts w:ascii="Arial" w:hAnsi="Arial" w:cs="Arial"/>
        </w:rPr>
      </w:pPr>
    </w:p>
    <w:p w:rsidR="009E00E4" w:rsidRPr="00714A1F" w:rsidRDefault="009E00E4" w:rsidP="009E00E4">
      <w:pPr>
        <w:rPr>
          <w:rFonts w:ascii="Arial" w:hAnsi="Arial" w:cs="Arial"/>
        </w:rPr>
      </w:pPr>
      <w:r w:rsidRPr="00714A1F">
        <w:rPr>
          <w:rFonts w:ascii="Arial" w:hAnsi="Arial" w:cs="Arial"/>
        </w:rPr>
        <w:t xml:space="preserve">       2.1. Задачами Специальной комиссии являются:</w:t>
      </w:r>
    </w:p>
    <w:p w:rsidR="009E00E4" w:rsidRPr="00714A1F" w:rsidRDefault="009E00E4" w:rsidP="009E00E4">
      <w:pPr>
        <w:pStyle w:val="ConsPlusNormal"/>
        <w:spacing w:before="220"/>
        <w:jc w:val="both"/>
        <w:rPr>
          <w:rFonts w:ascii="Arial" w:hAnsi="Arial" w:cs="Arial"/>
          <w:sz w:val="24"/>
          <w:szCs w:val="24"/>
        </w:rPr>
      </w:pPr>
      <w:r w:rsidRPr="00714A1F">
        <w:rPr>
          <w:rFonts w:ascii="Arial" w:hAnsi="Arial" w:cs="Arial"/>
          <w:sz w:val="24"/>
          <w:szCs w:val="24"/>
        </w:rPr>
        <w:t xml:space="preserve">      2.1.1. Подготовка предложений администрации городского округа Люберцы по вопросам определения границ прилегающих к некоторым организациям и объектам </w:t>
      </w:r>
      <w:r w:rsidRPr="00714A1F">
        <w:rPr>
          <w:rFonts w:ascii="Arial" w:hAnsi="Arial" w:cs="Arial"/>
          <w:sz w:val="24"/>
          <w:szCs w:val="24"/>
        </w:rPr>
        <w:lastRenderedPageBreak/>
        <w:t>территорий,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w:t>
      </w:r>
    </w:p>
    <w:p w:rsidR="009E00E4" w:rsidRPr="00714A1F" w:rsidRDefault="009E00E4" w:rsidP="009E00E4">
      <w:pPr>
        <w:pStyle w:val="ConsPlusNormal"/>
        <w:jc w:val="both"/>
        <w:rPr>
          <w:rFonts w:ascii="Arial" w:hAnsi="Arial" w:cs="Arial"/>
          <w:sz w:val="24"/>
          <w:szCs w:val="24"/>
        </w:rPr>
      </w:pPr>
      <w:r w:rsidRPr="00714A1F">
        <w:rPr>
          <w:rFonts w:ascii="Arial" w:hAnsi="Arial" w:cs="Arial"/>
          <w:sz w:val="24"/>
          <w:szCs w:val="24"/>
        </w:rPr>
        <w:t xml:space="preserve"> </w:t>
      </w:r>
      <w:r w:rsidRPr="00714A1F">
        <w:rPr>
          <w:rFonts w:ascii="Arial" w:hAnsi="Arial" w:cs="Arial"/>
          <w:bCs/>
          <w:sz w:val="24"/>
          <w:szCs w:val="24"/>
        </w:rPr>
        <w:t xml:space="preserve">      2.1.2. О</w:t>
      </w:r>
      <w:r w:rsidRPr="00714A1F">
        <w:rPr>
          <w:rFonts w:ascii="Arial" w:hAnsi="Arial" w:cs="Arial"/>
          <w:sz w:val="24"/>
          <w:szCs w:val="24"/>
        </w:rPr>
        <w:t>ценка количества попадающих под вводимые ограничения торговых объектов, осуществляющих розничную продажу алкогольной продукции, и объектов общественного питания, осуществляющих розничную продажу алкогольной продукции при оказании услуг общественного питания, расположенных на территории городского округа Люберцы Московской области.</w:t>
      </w:r>
    </w:p>
    <w:p w:rsidR="009E00E4" w:rsidRPr="00714A1F" w:rsidRDefault="009E00E4" w:rsidP="009E00E4">
      <w:pPr>
        <w:pStyle w:val="ConsPlusNormal"/>
        <w:jc w:val="both"/>
        <w:rPr>
          <w:rFonts w:ascii="Arial" w:hAnsi="Arial" w:cs="Arial"/>
          <w:sz w:val="24"/>
          <w:szCs w:val="24"/>
        </w:rPr>
      </w:pPr>
      <w:r w:rsidRPr="00714A1F">
        <w:rPr>
          <w:rFonts w:ascii="Arial" w:hAnsi="Arial" w:cs="Arial"/>
          <w:sz w:val="24"/>
          <w:szCs w:val="24"/>
        </w:rPr>
        <w:t xml:space="preserve">       2.1.3. Оценка предполагаемых убытков организаций торговли, осуществляющих розничную продажу алкогольной продукции в торговых объектах, а также организаций общественного питания, осуществляющих розничную продажу алкогольной продукции при оказании услуг общественного питания, связанных с установлением либо увеличением границ прилегающих территорий.</w:t>
      </w:r>
    </w:p>
    <w:p w:rsidR="009E00E4" w:rsidRPr="00714A1F" w:rsidRDefault="009E00E4" w:rsidP="009E00E4">
      <w:pPr>
        <w:pStyle w:val="ConsPlusNormal"/>
        <w:jc w:val="both"/>
        <w:rPr>
          <w:rFonts w:ascii="Arial" w:hAnsi="Arial" w:cs="Arial"/>
          <w:sz w:val="24"/>
          <w:szCs w:val="24"/>
        </w:rPr>
      </w:pPr>
      <w:r w:rsidRPr="00714A1F">
        <w:rPr>
          <w:rFonts w:ascii="Arial" w:hAnsi="Arial" w:cs="Arial"/>
          <w:sz w:val="24"/>
          <w:szCs w:val="24"/>
        </w:rPr>
        <w:t xml:space="preserve">       2.1.4. Оценка предполагаемого снижения уровня потребления алкогольной продукции в результате первоначального установления или увеличения границ прилегающих территорий.</w:t>
      </w:r>
    </w:p>
    <w:p w:rsidR="009E00E4" w:rsidRPr="00714A1F" w:rsidRDefault="009E00E4" w:rsidP="009E00E4">
      <w:pPr>
        <w:pStyle w:val="ConsPlusNormal"/>
        <w:jc w:val="both"/>
        <w:rPr>
          <w:rFonts w:ascii="Arial" w:hAnsi="Arial" w:cs="Arial"/>
          <w:sz w:val="24"/>
          <w:szCs w:val="24"/>
        </w:rPr>
      </w:pPr>
    </w:p>
    <w:p w:rsidR="009E00E4" w:rsidRPr="00714A1F" w:rsidRDefault="009E00E4" w:rsidP="009E00E4">
      <w:pPr>
        <w:pStyle w:val="ConsPlusNormal"/>
        <w:jc w:val="center"/>
        <w:rPr>
          <w:rFonts w:ascii="Arial" w:hAnsi="Arial" w:cs="Arial"/>
          <w:sz w:val="24"/>
          <w:szCs w:val="24"/>
        </w:rPr>
      </w:pPr>
      <w:r w:rsidRPr="00714A1F">
        <w:rPr>
          <w:rFonts w:ascii="Arial" w:hAnsi="Arial" w:cs="Arial"/>
          <w:sz w:val="24"/>
          <w:szCs w:val="24"/>
        </w:rPr>
        <w:t>3. Функции Специальной комиссии</w:t>
      </w:r>
    </w:p>
    <w:p w:rsidR="009E00E4" w:rsidRPr="00714A1F" w:rsidRDefault="009E00E4" w:rsidP="009E00E4">
      <w:pPr>
        <w:pStyle w:val="ConsPlusNormal"/>
        <w:jc w:val="center"/>
        <w:rPr>
          <w:rFonts w:ascii="Arial" w:hAnsi="Arial" w:cs="Arial"/>
          <w:sz w:val="24"/>
          <w:szCs w:val="24"/>
        </w:rPr>
      </w:pPr>
    </w:p>
    <w:p w:rsidR="009E00E4" w:rsidRPr="00714A1F" w:rsidRDefault="009E00E4" w:rsidP="009E00E4">
      <w:pPr>
        <w:pStyle w:val="ConsPlusNormal"/>
        <w:ind w:firstLine="540"/>
        <w:jc w:val="both"/>
        <w:rPr>
          <w:rFonts w:ascii="Arial" w:hAnsi="Arial" w:cs="Arial"/>
          <w:sz w:val="24"/>
          <w:szCs w:val="24"/>
        </w:rPr>
      </w:pPr>
      <w:r w:rsidRPr="00714A1F">
        <w:rPr>
          <w:rFonts w:ascii="Arial" w:hAnsi="Arial" w:cs="Arial"/>
          <w:sz w:val="24"/>
          <w:szCs w:val="24"/>
        </w:rPr>
        <w:t>3.1. Участвует в рассмотрении проекта муниципального правового акта, в соответствии с которым планируется первоначальное установление, отмена ранее установленных, увеличение или уменьшение границ прилегающих территорий.</w:t>
      </w:r>
    </w:p>
    <w:p w:rsidR="009E00E4" w:rsidRPr="00714A1F" w:rsidRDefault="009E00E4" w:rsidP="009E00E4">
      <w:pPr>
        <w:pStyle w:val="ConsPlusNormal"/>
        <w:ind w:firstLine="540"/>
        <w:jc w:val="both"/>
        <w:rPr>
          <w:rFonts w:ascii="Arial" w:hAnsi="Arial" w:cs="Arial"/>
          <w:sz w:val="24"/>
          <w:szCs w:val="24"/>
        </w:rPr>
      </w:pPr>
      <w:r w:rsidRPr="00714A1F">
        <w:rPr>
          <w:rFonts w:ascii="Arial" w:hAnsi="Arial" w:cs="Arial"/>
          <w:sz w:val="24"/>
          <w:szCs w:val="24"/>
        </w:rPr>
        <w:t>3.2. Рассматривает заключения органов государственной власти субъекта Российской Федерации, осуществляющих регулирование в сферах торговой деятельности, культуры, образования и охраны здоровья, уполномоченного по защите прав предпринимателей в субъекте Российской Федерации, а также замечания и предложения на проект муниципального правового акта, представленные членами специальной комиссии, заинтересованными организациями и гражданами.</w:t>
      </w:r>
    </w:p>
    <w:p w:rsidR="009E00E4" w:rsidRPr="00714A1F" w:rsidRDefault="009E00E4" w:rsidP="009E00E4">
      <w:pPr>
        <w:pStyle w:val="ConsPlusNormal"/>
        <w:ind w:firstLine="540"/>
        <w:jc w:val="both"/>
        <w:rPr>
          <w:rFonts w:ascii="Arial" w:hAnsi="Arial" w:cs="Arial"/>
          <w:sz w:val="24"/>
          <w:szCs w:val="24"/>
        </w:rPr>
      </w:pPr>
      <w:r w:rsidRPr="00714A1F">
        <w:rPr>
          <w:rFonts w:ascii="Arial" w:hAnsi="Arial" w:cs="Arial"/>
          <w:sz w:val="24"/>
          <w:szCs w:val="24"/>
        </w:rPr>
        <w:t>3.3. Выносит заключение об одобрении проекта муниципального правового акта либо об отказе в его одобрении.</w:t>
      </w:r>
    </w:p>
    <w:p w:rsidR="009E00E4" w:rsidRPr="00714A1F" w:rsidRDefault="009E00E4" w:rsidP="009E00E4">
      <w:pPr>
        <w:pStyle w:val="ConsPlusNormal"/>
        <w:ind w:firstLine="540"/>
        <w:jc w:val="both"/>
        <w:rPr>
          <w:rFonts w:ascii="Arial" w:hAnsi="Arial" w:cs="Arial"/>
          <w:sz w:val="24"/>
          <w:szCs w:val="24"/>
        </w:rPr>
      </w:pPr>
      <w:r w:rsidRPr="00714A1F">
        <w:rPr>
          <w:rFonts w:ascii="Arial" w:hAnsi="Arial" w:cs="Arial"/>
          <w:sz w:val="24"/>
          <w:szCs w:val="24"/>
        </w:rPr>
        <w:t>3.4. Осуществляет иные полномочия.</w:t>
      </w:r>
    </w:p>
    <w:p w:rsidR="009E00E4" w:rsidRPr="00714A1F" w:rsidRDefault="009E00E4" w:rsidP="009E00E4">
      <w:pPr>
        <w:jc w:val="both"/>
        <w:rPr>
          <w:rFonts w:ascii="Arial" w:hAnsi="Arial" w:cs="Arial"/>
        </w:rPr>
      </w:pPr>
    </w:p>
    <w:p w:rsidR="009E00E4" w:rsidRPr="00714A1F" w:rsidRDefault="009E00E4" w:rsidP="009E00E4">
      <w:pPr>
        <w:jc w:val="center"/>
        <w:rPr>
          <w:rFonts w:ascii="Arial" w:hAnsi="Arial" w:cs="Arial"/>
        </w:rPr>
      </w:pPr>
      <w:r w:rsidRPr="00714A1F">
        <w:rPr>
          <w:rFonts w:ascii="Arial" w:hAnsi="Arial" w:cs="Arial"/>
        </w:rPr>
        <w:t>4. Организация работы Специальной комиссии.</w:t>
      </w:r>
    </w:p>
    <w:p w:rsidR="009E00E4" w:rsidRPr="00714A1F" w:rsidRDefault="009E00E4" w:rsidP="009E00E4">
      <w:pPr>
        <w:jc w:val="center"/>
        <w:rPr>
          <w:rFonts w:ascii="Arial" w:hAnsi="Arial" w:cs="Arial"/>
        </w:rPr>
      </w:pPr>
    </w:p>
    <w:p w:rsidR="009E00E4" w:rsidRPr="00714A1F" w:rsidRDefault="009E00E4" w:rsidP="009E00E4">
      <w:pPr>
        <w:jc w:val="both"/>
        <w:rPr>
          <w:rFonts w:ascii="Arial" w:hAnsi="Arial" w:cs="Arial"/>
        </w:rPr>
      </w:pPr>
      <w:r w:rsidRPr="00714A1F">
        <w:rPr>
          <w:rFonts w:ascii="Arial" w:hAnsi="Arial" w:cs="Arial"/>
        </w:rPr>
        <w:t xml:space="preserve">        4.1. Заседание Специальной комиссии считается правомочным, если на нем присутствует не менее половины его членов.</w:t>
      </w:r>
    </w:p>
    <w:p w:rsidR="009E00E4" w:rsidRPr="00714A1F" w:rsidRDefault="009E00E4" w:rsidP="009E00E4">
      <w:pPr>
        <w:jc w:val="both"/>
        <w:rPr>
          <w:rFonts w:ascii="Arial" w:hAnsi="Arial" w:cs="Arial"/>
        </w:rPr>
      </w:pPr>
      <w:r w:rsidRPr="00714A1F">
        <w:rPr>
          <w:rFonts w:ascii="Arial" w:hAnsi="Arial" w:cs="Arial"/>
        </w:rPr>
        <w:t xml:space="preserve">       4.2. Председатель Специальной комиссии руководит деятельностью Специальной комиссии, председательствует на заседаниях, утверждает протоколы Специальной комиссии.</w:t>
      </w:r>
    </w:p>
    <w:p w:rsidR="009E00E4" w:rsidRPr="00714A1F" w:rsidRDefault="009E00E4" w:rsidP="009E00E4">
      <w:pPr>
        <w:jc w:val="both"/>
        <w:rPr>
          <w:rFonts w:ascii="Arial" w:hAnsi="Arial" w:cs="Arial"/>
        </w:rPr>
      </w:pPr>
      <w:r w:rsidRPr="00714A1F">
        <w:rPr>
          <w:rFonts w:ascii="Arial" w:hAnsi="Arial" w:cs="Arial"/>
        </w:rPr>
        <w:t xml:space="preserve">       4.3. Решение об одобрении проекта муниципального правового акта, в соответствии с которым планируется первоначальное установление, увеличение или уменьшение границ прилегающих территорий, </w:t>
      </w:r>
      <w:r w:rsidRPr="00714A1F">
        <w:rPr>
          <w:rFonts w:ascii="Arial" w:hAnsi="Arial" w:cs="Arial"/>
          <w:bCs/>
        </w:rPr>
        <w:t xml:space="preserve">на которых не допускается розничная продажа алкогольной </w:t>
      </w:r>
      <w:proofErr w:type="gramStart"/>
      <w:r w:rsidRPr="00714A1F">
        <w:rPr>
          <w:rFonts w:ascii="Arial" w:hAnsi="Arial" w:cs="Arial"/>
          <w:bCs/>
        </w:rPr>
        <w:t>продукции</w:t>
      </w:r>
      <w:proofErr w:type="gramEnd"/>
      <w:r w:rsidRPr="00714A1F">
        <w:rPr>
          <w:rFonts w:ascii="Arial" w:hAnsi="Arial" w:cs="Arial"/>
          <w:bCs/>
        </w:rPr>
        <w:t xml:space="preserve"> и розничная продажа алкогольной продукции при оказании услуг общественного питания на территории городского округа Люберцы Московской области</w:t>
      </w:r>
      <w:r w:rsidRPr="00714A1F">
        <w:rPr>
          <w:rFonts w:ascii="Arial" w:hAnsi="Arial" w:cs="Arial"/>
        </w:rPr>
        <w:t xml:space="preserve"> принимается Специальной комиссией большинством не менее двух третей общего числа членов Специальной комиссии.</w:t>
      </w:r>
    </w:p>
    <w:p w:rsidR="009E00E4" w:rsidRPr="00714A1F" w:rsidRDefault="009E00E4" w:rsidP="009E00E4">
      <w:pPr>
        <w:pStyle w:val="ConsPlusNormal"/>
        <w:ind w:firstLine="540"/>
        <w:jc w:val="both"/>
        <w:rPr>
          <w:rFonts w:ascii="Arial" w:hAnsi="Arial" w:cs="Arial"/>
          <w:sz w:val="24"/>
          <w:szCs w:val="24"/>
        </w:rPr>
      </w:pPr>
      <w:r w:rsidRPr="00714A1F">
        <w:rPr>
          <w:rFonts w:ascii="Arial" w:hAnsi="Arial" w:cs="Arial"/>
          <w:sz w:val="24"/>
          <w:szCs w:val="24"/>
        </w:rPr>
        <w:t>4.5. Председатель Специальной комиссии:</w:t>
      </w:r>
    </w:p>
    <w:p w:rsidR="009E00E4" w:rsidRPr="00714A1F" w:rsidRDefault="009E00E4" w:rsidP="009E00E4">
      <w:pPr>
        <w:pStyle w:val="ConsPlusNormal"/>
        <w:ind w:firstLine="540"/>
        <w:jc w:val="both"/>
        <w:rPr>
          <w:rFonts w:ascii="Arial" w:hAnsi="Arial" w:cs="Arial"/>
          <w:sz w:val="24"/>
          <w:szCs w:val="24"/>
        </w:rPr>
      </w:pPr>
      <w:r w:rsidRPr="00714A1F">
        <w:rPr>
          <w:rFonts w:ascii="Arial" w:hAnsi="Arial" w:cs="Arial"/>
          <w:sz w:val="24"/>
          <w:szCs w:val="24"/>
        </w:rPr>
        <w:t>- определяет время и место проведения заседаний Специальной комиссии;</w:t>
      </w:r>
    </w:p>
    <w:p w:rsidR="009E00E4" w:rsidRPr="00714A1F" w:rsidRDefault="009E00E4" w:rsidP="009E00E4">
      <w:pPr>
        <w:pStyle w:val="ConsPlusNormal"/>
        <w:ind w:firstLine="540"/>
        <w:jc w:val="both"/>
        <w:rPr>
          <w:rFonts w:ascii="Arial" w:hAnsi="Arial" w:cs="Arial"/>
          <w:sz w:val="24"/>
          <w:szCs w:val="24"/>
        </w:rPr>
      </w:pPr>
      <w:r w:rsidRPr="00714A1F">
        <w:rPr>
          <w:rFonts w:ascii="Arial" w:hAnsi="Arial" w:cs="Arial"/>
          <w:sz w:val="24"/>
          <w:szCs w:val="24"/>
        </w:rPr>
        <w:t>- распределяет обязанности между членами Специальной комиссии;</w:t>
      </w:r>
    </w:p>
    <w:p w:rsidR="009E00E4" w:rsidRPr="00714A1F" w:rsidRDefault="009E00E4" w:rsidP="009E00E4">
      <w:pPr>
        <w:pStyle w:val="ConsPlusNormal"/>
        <w:ind w:firstLine="540"/>
        <w:jc w:val="both"/>
        <w:rPr>
          <w:rFonts w:ascii="Arial" w:hAnsi="Arial" w:cs="Arial"/>
          <w:sz w:val="24"/>
          <w:szCs w:val="24"/>
        </w:rPr>
      </w:pPr>
      <w:r w:rsidRPr="00714A1F">
        <w:rPr>
          <w:rFonts w:ascii="Arial" w:hAnsi="Arial" w:cs="Arial"/>
          <w:sz w:val="24"/>
          <w:szCs w:val="24"/>
        </w:rPr>
        <w:t>- вносит предложения в повестку;</w:t>
      </w:r>
    </w:p>
    <w:p w:rsidR="009E00E4" w:rsidRPr="00714A1F" w:rsidRDefault="009E00E4" w:rsidP="009E00E4">
      <w:pPr>
        <w:pStyle w:val="ConsPlusNormal"/>
        <w:ind w:firstLine="540"/>
        <w:jc w:val="both"/>
        <w:rPr>
          <w:rFonts w:ascii="Arial" w:hAnsi="Arial" w:cs="Arial"/>
          <w:sz w:val="24"/>
          <w:szCs w:val="24"/>
        </w:rPr>
      </w:pPr>
      <w:r w:rsidRPr="00714A1F">
        <w:rPr>
          <w:rFonts w:ascii="Arial" w:hAnsi="Arial" w:cs="Arial"/>
          <w:sz w:val="24"/>
          <w:szCs w:val="24"/>
        </w:rPr>
        <w:t>- формирует рабочие группы;</w:t>
      </w:r>
    </w:p>
    <w:p w:rsidR="009E00E4" w:rsidRPr="00714A1F" w:rsidRDefault="009E00E4" w:rsidP="009E00E4">
      <w:pPr>
        <w:pStyle w:val="ConsPlusNormal"/>
        <w:ind w:firstLine="540"/>
        <w:jc w:val="both"/>
        <w:rPr>
          <w:rFonts w:ascii="Arial" w:hAnsi="Arial" w:cs="Arial"/>
          <w:sz w:val="24"/>
          <w:szCs w:val="24"/>
        </w:rPr>
      </w:pPr>
      <w:r w:rsidRPr="00714A1F">
        <w:rPr>
          <w:rFonts w:ascii="Arial" w:hAnsi="Arial" w:cs="Arial"/>
          <w:sz w:val="24"/>
          <w:szCs w:val="24"/>
        </w:rPr>
        <w:t xml:space="preserve">- организует </w:t>
      </w:r>
      <w:proofErr w:type="gramStart"/>
      <w:r w:rsidRPr="00714A1F">
        <w:rPr>
          <w:rFonts w:ascii="Arial" w:hAnsi="Arial" w:cs="Arial"/>
          <w:sz w:val="24"/>
          <w:szCs w:val="24"/>
        </w:rPr>
        <w:t>контроль за</w:t>
      </w:r>
      <w:proofErr w:type="gramEnd"/>
      <w:r w:rsidRPr="00714A1F">
        <w:rPr>
          <w:rFonts w:ascii="Arial" w:hAnsi="Arial" w:cs="Arial"/>
          <w:sz w:val="24"/>
          <w:szCs w:val="24"/>
        </w:rPr>
        <w:t xml:space="preserve"> выполнением решений, принятых Специальной комиссией;</w:t>
      </w:r>
    </w:p>
    <w:p w:rsidR="009E00E4" w:rsidRPr="00714A1F" w:rsidRDefault="009E00E4" w:rsidP="009E00E4">
      <w:pPr>
        <w:pStyle w:val="ConsPlusNormal"/>
        <w:ind w:firstLine="540"/>
        <w:jc w:val="both"/>
        <w:rPr>
          <w:rFonts w:ascii="Arial" w:hAnsi="Arial" w:cs="Arial"/>
          <w:sz w:val="24"/>
          <w:szCs w:val="24"/>
        </w:rPr>
      </w:pPr>
      <w:r w:rsidRPr="00714A1F">
        <w:rPr>
          <w:rFonts w:ascii="Arial" w:hAnsi="Arial" w:cs="Arial"/>
          <w:sz w:val="24"/>
          <w:szCs w:val="24"/>
        </w:rPr>
        <w:lastRenderedPageBreak/>
        <w:t>- подписывает документы, в том числе протоколы заседаний Специальной комиссии;</w:t>
      </w:r>
    </w:p>
    <w:p w:rsidR="009E00E4" w:rsidRPr="00714A1F" w:rsidRDefault="009E00E4" w:rsidP="009E00E4">
      <w:pPr>
        <w:pStyle w:val="ConsPlusNormal"/>
        <w:ind w:firstLine="540"/>
        <w:jc w:val="both"/>
        <w:rPr>
          <w:rFonts w:ascii="Arial" w:hAnsi="Arial" w:cs="Arial"/>
          <w:sz w:val="24"/>
          <w:szCs w:val="24"/>
        </w:rPr>
      </w:pPr>
      <w:r w:rsidRPr="00714A1F">
        <w:rPr>
          <w:rFonts w:ascii="Arial" w:hAnsi="Arial" w:cs="Arial"/>
          <w:sz w:val="24"/>
          <w:szCs w:val="24"/>
        </w:rPr>
        <w:t>- имеет право решающего голоса на заседаниях Специальной комиссии.</w:t>
      </w:r>
    </w:p>
    <w:p w:rsidR="009E00E4" w:rsidRPr="00714A1F" w:rsidRDefault="009E00E4" w:rsidP="009E00E4">
      <w:pPr>
        <w:pStyle w:val="ConsPlusNormal"/>
        <w:ind w:firstLine="540"/>
        <w:jc w:val="both"/>
        <w:rPr>
          <w:rFonts w:ascii="Arial" w:hAnsi="Arial" w:cs="Arial"/>
          <w:sz w:val="24"/>
          <w:szCs w:val="24"/>
        </w:rPr>
      </w:pPr>
      <w:r w:rsidRPr="00714A1F">
        <w:rPr>
          <w:rFonts w:ascii="Arial" w:hAnsi="Arial" w:cs="Arial"/>
          <w:sz w:val="24"/>
          <w:szCs w:val="24"/>
        </w:rPr>
        <w:t>4.5. Заместитель председателя Специальной комиссии:</w:t>
      </w:r>
    </w:p>
    <w:p w:rsidR="009E00E4" w:rsidRPr="00714A1F" w:rsidRDefault="009E00E4" w:rsidP="009E00E4">
      <w:pPr>
        <w:pStyle w:val="ConsPlusNormal"/>
        <w:ind w:firstLine="540"/>
        <w:jc w:val="both"/>
        <w:rPr>
          <w:rFonts w:ascii="Arial" w:hAnsi="Arial" w:cs="Arial"/>
          <w:sz w:val="24"/>
          <w:szCs w:val="24"/>
        </w:rPr>
      </w:pPr>
      <w:r w:rsidRPr="00714A1F">
        <w:rPr>
          <w:rFonts w:ascii="Arial" w:hAnsi="Arial" w:cs="Arial"/>
          <w:sz w:val="24"/>
          <w:szCs w:val="24"/>
        </w:rPr>
        <w:t>- знакомится с материалами по вопросам, рассматриваемым Специальной комиссией;</w:t>
      </w:r>
    </w:p>
    <w:p w:rsidR="009E00E4" w:rsidRPr="00714A1F" w:rsidRDefault="009E00E4" w:rsidP="009E00E4">
      <w:pPr>
        <w:pStyle w:val="ConsPlusNormal"/>
        <w:ind w:firstLine="540"/>
        <w:jc w:val="both"/>
        <w:rPr>
          <w:rFonts w:ascii="Arial" w:hAnsi="Arial" w:cs="Arial"/>
          <w:sz w:val="24"/>
          <w:szCs w:val="24"/>
        </w:rPr>
      </w:pPr>
      <w:r w:rsidRPr="00714A1F">
        <w:rPr>
          <w:rFonts w:ascii="Arial" w:hAnsi="Arial" w:cs="Arial"/>
          <w:sz w:val="24"/>
          <w:szCs w:val="24"/>
        </w:rPr>
        <w:t>- вносит предложения по вопросам, находящимся в компетенции Специальной комиссии;</w:t>
      </w:r>
    </w:p>
    <w:p w:rsidR="009E00E4" w:rsidRPr="00714A1F" w:rsidRDefault="009E00E4" w:rsidP="009E00E4">
      <w:pPr>
        <w:pStyle w:val="ConsPlusNormal"/>
        <w:ind w:firstLine="540"/>
        <w:jc w:val="both"/>
        <w:rPr>
          <w:rFonts w:ascii="Arial" w:hAnsi="Arial" w:cs="Arial"/>
          <w:sz w:val="24"/>
          <w:szCs w:val="24"/>
        </w:rPr>
      </w:pPr>
      <w:r w:rsidRPr="00714A1F">
        <w:rPr>
          <w:rFonts w:ascii="Arial" w:hAnsi="Arial" w:cs="Arial"/>
          <w:sz w:val="24"/>
          <w:szCs w:val="24"/>
        </w:rPr>
        <w:t>- выполняет поручения Специальной комисс</w:t>
      </w:r>
      <w:proofErr w:type="gramStart"/>
      <w:r w:rsidRPr="00714A1F">
        <w:rPr>
          <w:rFonts w:ascii="Arial" w:hAnsi="Arial" w:cs="Arial"/>
          <w:sz w:val="24"/>
          <w:szCs w:val="24"/>
        </w:rPr>
        <w:t>ии и ее</w:t>
      </w:r>
      <w:proofErr w:type="gramEnd"/>
      <w:r w:rsidRPr="00714A1F">
        <w:rPr>
          <w:rFonts w:ascii="Arial" w:hAnsi="Arial" w:cs="Arial"/>
          <w:sz w:val="24"/>
          <w:szCs w:val="24"/>
        </w:rPr>
        <w:t xml:space="preserve"> председателя;</w:t>
      </w:r>
    </w:p>
    <w:p w:rsidR="009E00E4" w:rsidRPr="00714A1F" w:rsidRDefault="009E00E4" w:rsidP="009E00E4">
      <w:pPr>
        <w:pStyle w:val="ConsPlusNormal"/>
        <w:ind w:firstLine="540"/>
        <w:jc w:val="both"/>
        <w:rPr>
          <w:rFonts w:ascii="Arial" w:hAnsi="Arial" w:cs="Arial"/>
          <w:sz w:val="24"/>
          <w:szCs w:val="24"/>
        </w:rPr>
      </w:pPr>
      <w:r w:rsidRPr="00714A1F">
        <w:rPr>
          <w:rFonts w:ascii="Arial" w:hAnsi="Arial" w:cs="Arial"/>
          <w:sz w:val="24"/>
          <w:szCs w:val="24"/>
        </w:rPr>
        <w:t>- исполняет обязанности председателя Специальной комиссии в случае его отсутствия.</w:t>
      </w:r>
    </w:p>
    <w:p w:rsidR="009E00E4" w:rsidRPr="00714A1F" w:rsidRDefault="009E00E4" w:rsidP="009E00E4">
      <w:pPr>
        <w:pStyle w:val="ConsPlusNormal"/>
        <w:ind w:firstLine="540"/>
        <w:jc w:val="both"/>
        <w:rPr>
          <w:rFonts w:ascii="Arial" w:hAnsi="Arial" w:cs="Arial"/>
          <w:sz w:val="24"/>
          <w:szCs w:val="24"/>
        </w:rPr>
      </w:pPr>
      <w:r w:rsidRPr="00714A1F">
        <w:rPr>
          <w:rFonts w:ascii="Arial" w:hAnsi="Arial" w:cs="Arial"/>
          <w:sz w:val="24"/>
          <w:szCs w:val="24"/>
        </w:rPr>
        <w:t>4.6. Члены Специальной комиссии:</w:t>
      </w:r>
    </w:p>
    <w:p w:rsidR="009E00E4" w:rsidRPr="00714A1F" w:rsidRDefault="009E00E4" w:rsidP="009E00E4">
      <w:pPr>
        <w:pStyle w:val="ConsPlusNormal"/>
        <w:ind w:firstLine="540"/>
        <w:jc w:val="both"/>
        <w:rPr>
          <w:rFonts w:ascii="Arial" w:hAnsi="Arial" w:cs="Arial"/>
          <w:sz w:val="24"/>
          <w:szCs w:val="24"/>
        </w:rPr>
      </w:pPr>
      <w:r w:rsidRPr="00714A1F">
        <w:rPr>
          <w:rFonts w:ascii="Arial" w:hAnsi="Arial" w:cs="Arial"/>
          <w:sz w:val="24"/>
          <w:szCs w:val="24"/>
        </w:rPr>
        <w:t>- вносят предложения в повестку дня заседания Специальной комиссии;</w:t>
      </w:r>
    </w:p>
    <w:p w:rsidR="009E00E4" w:rsidRPr="00714A1F" w:rsidRDefault="009E00E4" w:rsidP="009E00E4">
      <w:pPr>
        <w:pStyle w:val="ConsPlusNormal"/>
        <w:ind w:firstLine="540"/>
        <w:jc w:val="both"/>
        <w:rPr>
          <w:rFonts w:ascii="Arial" w:hAnsi="Arial" w:cs="Arial"/>
          <w:sz w:val="24"/>
          <w:szCs w:val="24"/>
        </w:rPr>
      </w:pPr>
      <w:r w:rsidRPr="00714A1F">
        <w:rPr>
          <w:rFonts w:ascii="Arial" w:hAnsi="Arial" w:cs="Arial"/>
          <w:sz w:val="24"/>
          <w:szCs w:val="24"/>
        </w:rPr>
        <w:t>- знакомятся с материалами по вопросам, рассматриваемым Специальной комиссией;</w:t>
      </w:r>
    </w:p>
    <w:p w:rsidR="009E00E4" w:rsidRPr="00714A1F" w:rsidRDefault="009E00E4" w:rsidP="009E00E4">
      <w:pPr>
        <w:pStyle w:val="ConsPlusNormal"/>
        <w:ind w:firstLine="540"/>
        <w:jc w:val="both"/>
        <w:rPr>
          <w:rFonts w:ascii="Arial" w:hAnsi="Arial" w:cs="Arial"/>
          <w:sz w:val="24"/>
          <w:szCs w:val="24"/>
        </w:rPr>
      </w:pPr>
      <w:r w:rsidRPr="00714A1F">
        <w:rPr>
          <w:rFonts w:ascii="Arial" w:hAnsi="Arial" w:cs="Arial"/>
          <w:sz w:val="24"/>
          <w:szCs w:val="24"/>
        </w:rPr>
        <w:t>- выполняют поручения Специальной комисс</w:t>
      </w:r>
      <w:proofErr w:type="gramStart"/>
      <w:r w:rsidRPr="00714A1F">
        <w:rPr>
          <w:rFonts w:ascii="Arial" w:hAnsi="Arial" w:cs="Arial"/>
          <w:sz w:val="24"/>
          <w:szCs w:val="24"/>
        </w:rPr>
        <w:t>ии и ее</w:t>
      </w:r>
      <w:proofErr w:type="gramEnd"/>
      <w:r w:rsidRPr="00714A1F">
        <w:rPr>
          <w:rFonts w:ascii="Arial" w:hAnsi="Arial" w:cs="Arial"/>
          <w:sz w:val="24"/>
          <w:szCs w:val="24"/>
        </w:rPr>
        <w:t xml:space="preserve"> председателя;</w:t>
      </w:r>
    </w:p>
    <w:p w:rsidR="009E00E4" w:rsidRPr="00714A1F" w:rsidRDefault="009E00E4" w:rsidP="009E00E4">
      <w:pPr>
        <w:pStyle w:val="ConsPlusNormal"/>
        <w:ind w:firstLine="540"/>
        <w:jc w:val="both"/>
        <w:rPr>
          <w:rFonts w:ascii="Arial" w:hAnsi="Arial" w:cs="Arial"/>
          <w:sz w:val="24"/>
          <w:szCs w:val="24"/>
        </w:rPr>
      </w:pPr>
      <w:r w:rsidRPr="00714A1F">
        <w:rPr>
          <w:rFonts w:ascii="Arial" w:hAnsi="Arial" w:cs="Arial"/>
          <w:sz w:val="24"/>
          <w:szCs w:val="24"/>
        </w:rPr>
        <w:t>- участвуют в подготовке вопросов на заседания Специальной комиссии и осуществляют необходимые меры по выполнению ее решений;</w:t>
      </w:r>
    </w:p>
    <w:p w:rsidR="009E00E4" w:rsidRPr="00714A1F" w:rsidRDefault="009E00E4" w:rsidP="009E00E4">
      <w:pPr>
        <w:pStyle w:val="ConsPlusNormal"/>
        <w:ind w:firstLine="540"/>
        <w:jc w:val="both"/>
        <w:rPr>
          <w:rFonts w:ascii="Arial" w:hAnsi="Arial" w:cs="Arial"/>
          <w:sz w:val="24"/>
          <w:szCs w:val="24"/>
        </w:rPr>
      </w:pPr>
      <w:r w:rsidRPr="00714A1F">
        <w:rPr>
          <w:rFonts w:ascii="Arial" w:hAnsi="Arial" w:cs="Arial"/>
          <w:sz w:val="24"/>
          <w:szCs w:val="24"/>
        </w:rPr>
        <w:t>- докладывают на заседаниях Специальной комиссии по вопросам, относящимся к их компетенции.</w:t>
      </w:r>
    </w:p>
    <w:p w:rsidR="009E00E4" w:rsidRPr="00714A1F" w:rsidRDefault="009E00E4" w:rsidP="009E00E4">
      <w:pPr>
        <w:pStyle w:val="ConsPlusNormal"/>
        <w:ind w:firstLine="540"/>
        <w:jc w:val="both"/>
        <w:rPr>
          <w:rFonts w:ascii="Arial" w:hAnsi="Arial" w:cs="Arial"/>
          <w:sz w:val="24"/>
          <w:szCs w:val="24"/>
        </w:rPr>
      </w:pPr>
      <w:r w:rsidRPr="00714A1F">
        <w:rPr>
          <w:rFonts w:ascii="Arial" w:hAnsi="Arial" w:cs="Arial"/>
          <w:sz w:val="24"/>
          <w:szCs w:val="24"/>
        </w:rPr>
        <w:t>4.7. По отдельным рассматриваемым вопросам для участия в заседаниях Специальной комиссии могут быть приглашены не являющиеся членами Специальной комиссии представители контролирующих, правоохранительных, надзорных органов, общественных и иных организаций, представляющих интересы хозяйствующих субъектов.</w:t>
      </w:r>
    </w:p>
    <w:p w:rsidR="009E00E4" w:rsidRPr="00714A1F" w:rsidRDefault="009E00E4" w:rsidP="009E00E4">
      <w:pPr>
        <w:pStyle w:val="ConsPlusNormal"/>
        <w:ind w:firstLine="540"/>
        <w:jc w:val="both"/>
        <w:rPr>
          <w:rFonts w:ascii="Arial" w:hAnsi="Arial" w:cs="Arial"/>
          <w:sz w:val="24"/>
          <w:szCs w:val="24"/>
        </w:rPr>
      </w:pPr>
      <w:r w:rsidRPr="00714A1F">
        <w:rPr>
          <w:rFonts w:ascii="Arial" w:hAnsi="Arial" w:cs="Arial"/>
          <w:sz w:val="24"/>
          <w:szCs w:val="24"/>
        </w:rPr>
        <w:t>4.8. Секретарь Специальной комиссии:</w:t>
      </w:r>
    </w:p>
    <w:p w:rsidR="009E00E4" w:rsidRPr="00714A1F" w:rsidRDefault="009E00E4" w:rsidP="009E00E4">
      <w:pPr>
        <w:pStyle w:val="ConsPlusNormal"/>
        <w:ind w:firstLine="540"/>
        <w:jc w:val="both"/>
        <w:rPr>
          <w:rFonts w:ascii="Arial" w:hAnsi="Arial" w:cs="Arial"/>
          <w:sz w:val="24"/>
          <w:szCs w:val="24"/>
        </w:rPr>
      </w:pPr>
      <w:proofErr w:type="gramStart"/>
      <w:r w:rsidRPr="00714A1F">
        <w:rPr>
          <w:rFonts w:ascii="Arial" w:hAnsi="Arial" w:cs="Arial"/>
          <w:sz w:val="24"/>
          <w:szCs w:val="24"/>
        </w:rPr>
        <w:t>- осуществляет подготовку заседаний Специальной комиссии, включая оформление и рассылку необходимых документов, информирование членов Специальной комиссии по всем вопросам, вынесенным на рассмотрение Комиссии, в том числе уведомляет лиц, принимающих участие в работе Специальной комиссии, о дате, времени и месте проведения заседаний не менее чем за 3 рабочих дня до их начала и обеспечивает членов Специальной комиссии необходимыми материалами;</w:t>
      </w:r>
      <w:proofErr w:type="gramEnd"/>
    </w:p>
    <w:p w:rsidR="009E00E4" w:rsidRPr="00714A1F" w:rsidRDefault="009E00E4" w:rsidP="009E00E4">
      <w:pPr>
        <w:pStyle w:val="ConsPlusNormal"/>
        <w:ind w:firstLine="540"/>
        <w:jc w:val="both"/>
        <w:rPr>
          <w:rFonts w:ascii="Arial" w:hAnsi="Arial" w:cs="Arial"/>
          <w:sz w:val="24"/>
          <w:szCs w:val="24"/>
        </w:rPr>
      </w:pPr>
      <w:r w:rsidRPr="00714A1F">
        <w:rPr>
          <w:rFonts w:ascii="Arial" w:hAnsi="Arial" w:cs="Arial"/>
          <w:sz w:val="24"/>
          <w:szCs w:val="24"/>
        </w:rPr>
        <w:t>- в ходе проведения заседаний Специальной комиссии секретарь Специальной комиссии оформляет протокол заседания Специальной Комиссии;</w:t>
      </w:r>
    </w:p>
    <w:p w:rsidR="009E00E4" w:rsidRPr="00714A1F" w:rsidRDefault="009E00E4" w:rsidP="009E00E4">
      <w:pPr>
        <w:pStyle w:val="ConsPlusNormal"/>
        <w:ind w:firstLine="540"/>
        <w:jc w:val="both"/>
        <w:rPr>
          <w:rFonts w:ascii="Arial" w:hAnsi="Arial" w:cs="Arial"/>
          <w:sz w:val="24"/>
          <w:szCs w:val="24"/>
        </w:rPr>
      </w:pPr>
      <w:r w:rsidRPr="00714A1F">
        <w:rPr>
          <w:rFonts w:ascii="Arial" w:hAnsi="Arial" w:cs="Arial"/>
          <w:sz w:val="24"/>
          <w:szCs w:val="24"/>
        </w:rPr>
        <w:t>- обеспечивает хранение документации, связанной с деятельностью Специальной комиссии;</w:t>
      </w:r>
    </w:p>
    <w:p w:rsidR="009E00E4" w:rsidRPr="00714A1F" w:rsidRDefault="009E00E4" w:rsidP="009E00E4">
      <w:pPr>
        <w:pStyle w:val="ConsPlusNormal"/>
        <w:ind w:firstLine="540"/>
        <w:jc w:val="both"/>
        <w:rPr>
          <w:rFonts w:ascii="Arial" w:hAnsi="Arial" w:cs="Arial"/>
          <w:sz w:val="24"/>
          <w:szCs w:val="24"/>
        </w:rPr>
      </w:pPr>
      <w:r w:rsidRPr="00714A1F">
        <w:rPr>
          <w:rFonts w:ascii="Arial" w:hAnsi="Arial" w:cs="Arial"/>
          <w:sz w:val="24"/>
          <w:szCs w:val="24"/>
        </w:rPr>
        <w:t>- выполняет по поручению председателя Специальной комиссии и заместителя председателя Специальной комиссии иные необходимые организационные мероприятия, обеспечивающие деятельность Специальной комиссии;</w:t>
      </w:r>
    </w:p>
    <w:p w:rsidR="009E00E4" w:rsidRPr="00714A1F" w:rsidRDefault="009E00E4" w:rsidP="009E00E4">
      <w:pPr>
        <w:pStyle w:val="ConsPlusNormal"/>
        <w:ind w:firstLine="540"/>
        <w:jc w:val="both"/>
        <w:rPr>
          <w:rFonts w:ascii="Arial" w:hAnsi="Arial" w:cs="Arial"/>
          <w:sz w:val="24"/>
          <w:szCs w:val="24"/>
        </w:rPr>
      </w:pPr>
      <w:r w:rsidRPr="00714A1F">
        <w:rPr>
          <w:rFonts w:ascii="Arial" w:hAnsi="Arial" w:cs="Arial"/>
          <w:sz w:val="24"/>
          <w:szCs w:val="24"/>
        </w:rPr>
        <w:t>- заносит в протокол сведения о присутствующих на заседании Специальной комиссии представителях хозяйствующих субъектов.</w:t>
      </w:r>
    </w:p>
    <w:p w:rsidR="009E00E4" w:rsidRPr="00714A1F" w:rsidRDefault="009E00E4" w:rsidP="009E00E4">
      <w:pPr>
        <w:pStyle w:val="ConsPlusNormal"/>
        <w:ind w:firstLine="540"/>
        <w:jc w:val="both"/>
        <w:rPr>
          <w:rFonts w:ascii="Arial" w:hAnsi="Arial" w:cs="Arial"/>
          <w:sz w:val="24"/>
          <w:szCs w:val="24"/>
        </w:rPr>
      </w:pPr>
      <w:r w:rsidRPr="00714A1F">
        <w:rPr>
          <w:rFonts w:ascii="Arial" w:hAnsi="Arial" w:cs="Arial"/>
          <w:sz w:val="24"/>
          <w:szCs w:val="24"/>
        </w:rPr>
        <w:t xml:space="preserve">4.9. </w:t>
      </w:r>
      <w:proofErr w:type="gramStart"/>
      <w:r w:rsidRPr="00714A1F">
        <w:rPr>
          <w:rFonts w:ascii="Arial" w:hAnsi="Arial" w:cs="Arial"/>
          <w:sz w:val="24"/>
          <w:szCs w:val="24"/>
        </w:rPr>
        <w:t>Заседания Специальной комиссии проводятся по мере необходимости утверждения либо внесения изменений в постановления по определению границ территорий, прилегающих к некоторым организациям и объектам,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 на территории городского округа Люберцы, время и место проведения заседаний Специальной комиссии определяет председатель Специальной комиссии.</w:t>
      </w:r>
      <w:proofErr w:type="gramEnd"/>
    </w:p>
    <w:p w:rsidR="009E00E4" w:rsidRPr="00714A1F" w:rsidRDefault="009E00E4" w:rsidP="009E00E4">
      <w:pPr>
        <w:pStyle w:val="ConsPlusNormal"/>
        <w:ind w:firstLine="540"/>
        <w:jc w:val="both"/>
        <w:rPr>
          <w:rFonts w:ascii="Arial" w:hAnsi="Arial" w:cs="Arial"/>
          <w:sz w:val="24"/>
          <w:szCs w:val="24"/>
        </w:rPr>
      </w:pPr>
      <w:r w:rsidRPr="00714A1F">
        <w:rPr>
          <w:rFonts w:ascii="Arial" w:hAnsi="Arial" w:cs="Arial"/>
          <w:sz w:val="24"/>
          <w:szCs w:val="24"/>
        </w:rPr>
        <w:t>4.10. На заседании заслушиваются члены Специальной комиссии, представители организаций и иные приглашенные лица.</w:t>
      </w:r>
    </w:p>
    <w:p w:rsidR="009E00E4" w:rsidRPr="00714A1F" w:rsidRDefault="009E00E4" w:rsidP="009E00E4">
      <w:pPr>
        <w:pStyle w:val="ConsPlusNormal"/>
        <w:ind w:firstLine="540"/>
        <w:jc w:val="both"/>
        <w:rPr>
          <w:rFonts w:ascii="Arial" w:hAnsi="Arial" w:cs="Arial"/>
          <w:sz w:val="24"/>
          <w:szCs w:val="24"/>
        </w:rPr>
      </w:pPr>
      <w:r w:rsidRPr="00714A1F">
        <w:rPr>
          <w:rFonts w:ascii="Arial" w:hAnsi="Arial" w:cs="Arial"/>
          <w:sz w:val="24"/>
          <w:szCs w:val="24"/>
        </w:rPr>
        <w:t>4.11. Решение оформляется протоколом, который подписывают председатель, заместитель председателя и ответственный секретарь Специальной комиссии, члены Специальной комиссии.</w:t>
      </w:r>
    </w:p>
    <w:p w:rsidR="009E00E4" w:rsidRPr="00714A1F" w:rsidRDefault="009E00E4" w:rsidP="009E00E4">
      <w:pPr>
        <w:pStyle w:val="ConsPlusNormal"/>
        <w:ind w:firstLine="540"/>
        <w:jc w:val="both"/>
        <w:rPr>
          <w:rFonts w:ascii="Arial" w:hAnsi="Arial" w:cs="Arial"/>
          <w:sz w:val="24"/>
          <w:szCs w:val="24"/>
        </w:rPr>
      </w:pPr>
      <w:r w:rsidRPr="00714A1F">
        <w:rPr>
          <w:rFonts w:ascii="Arial" w:hAnsi="Arial" w:cs="Arial"/>
          <w:sz w:val="24"/>
          <w:szCs w:val="24"/>
        </w:rPr>
        <w:lastRenderedPageBreak/>
        <w:t>4.12. В соответствии с решением Специальной комиссии хозяйствующему субъекту в течение 10 рабочих дней выдается выписка из протокола заседания Специальной комиссии.</w:t>
      </w:r>
    </w:p>
    <w:p w:rsidR="009E00E4" w:rsidRPr="00714A1F" w:rsidRDefault="009E00E4" w:rsidP="009E00E4">
      <w:pPr>
        <w:pStyle w:val="ConsPlusNormal"/>
        <w:ind w:firstLine="540"/>
        <w:jc w:val="both"/>
        <w:rPr>
          <w:rFonts w:ascii="Arial" w:hAnsi="Arial" w:cs="Arial"/>
          <w:sz w:val="24"/>
          <w:szCs w:val="24"/>
        </w:rPr>
      </w:pPr>
      <w:r w:rsidRPr="00714A1F">
        <w:rPr>
          <w:rFonts w:ascii="Arial" w:hAnsi="Arial" w:cs="Arial"/>
          <w:sz w:val="24"/>
          <w:szCs w:val="24"/>
        </w:rPr>
        <w:t>4.13. Специальная комиссия может мотивированным решением отложить рассмотрение представленных материалов на определенный срок, но не более чем на три месяца.</w:t>
      </w:r>
    </w:p>
    <w:p w:rsidR="009E00E4" w:rsidRPr="00714A1F" w:rsidRDefault="009E00E4" w:rsidP="009E00E4">
      <w:pPr>
        <w:pStyle w:val="ConsPlusNormal"/>
        <w:ind w:firstLine="540"/>
        <w:jc w:val="both"/>
        <w:rPr>
          <w:rFonts w:ascii="Arial" w:hAnsi="Arial" w:cs="Arial"/>
          <w:sz w:val="24"/>
          <w:szCs w:val="24"/>
        </w:rPr>
      </w:pPr>
      <w:r w:rsidRPr="00714A1F">
        <w:rPr>
          <w:rFonts w:ascii="Arial" w:hAnsi="Arial" w:cs="Arial"/>
          <w:sz w:val="24"/>
          <w:szCs w:val="24"/>
        </w:rPr>
        <w:t>4.14. Организационно-техническое обеспечение деятельности Специальной комиссии осуществляется администрацией городского округа Люберцы.</w:t>
      </w:r>
    </w:p>
    <w:p w:rsidR="009E00E4" w:rsidRPr="00714A1F" w:rsidRDefault="009E00E4" w:rsidP="009E00E4">
      <w:pPr>
        <w:pStyle w:val="ConsPlusNormal"/>
        <w:ind w:firstLine="540"/>
        <w:jc w:val="both"/>
        <w:rPr>
          <w:rFonts w:ascii="Arial" w:hAnsi="Arial" w:cs="Arial"/>
          <w:sz w:val="24"/>
          <w:szCs w:val="24"/>
        </w:rPr>
      </w:pPr>
      <w:r w:rsidRPr="00714A1F">
        <w:rPr>
          <w:rFonts w:ascii="Arial" w:hAnsi="Arial" w:cs="Arial"/>
          <w:sz w:val="24"/>
          <w:szCs w:val="24"/>
        </w:rPr>
        <w:t>4.15. Член Специальной комиссии, несогласный с принятым решением, имеет право в письменном виде изложить свое особое мнение, которое подлежит обязательному приобщению к протоколу заседания Специальной комиссии.</w:t>
      </w:r>
    </w:p>
    <w:p w:rsidR="009E00E4" w:rsidRPr="00714A1F" w:rsidRDefault="009E00E4" w:rsidP="00052F27">
      <w:pPr>
        <w:ind w:left="-1134" w:right="-1133"/>
        <w:jc w:val="center"/>
        <w:rPr>
          <w:rFonts w:ascii="Arial" w:hAnsi="Arial" w:cs="Arial"/>
          <w:b/>
        </w:rPr>
      </w:pPr>
    </w:p>
    <w:sectPr w:rsidR="009E00E4" w:rsidRPr="00714A1F" w:rsidSect="00D23A89">
      <w:pgSz w:w="11906" w:h="16838"/>
      <w:pgMar w:top="709" w:right="1133"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05DA"/>
    <w:rsid w:val="00052F27"/>
    <w:rsid w:val="000A4631"/>
    <w:rsid w:val="002225D3"/>
    <w:rsid w:val="00233AC1"/>
    <w:rsid w:val="00373660"/>
    <w:rsid w:val="003826C7"/>
    <w:rsid w:val="004718CF"/>
    <w:rsid w:val="006050AB"/>
    <w:rsid w:val="0069566C"/>
    <w:rsid w:val="007041ED"/>
    <w:rsid w:val="00714A1F"/>
    <w:rsid w:val="007F5C02"/>
    <w:rsid w:val="00872678"/>
    <w:rsid w:val="008E3ED5"/>
    <w:rsid w:val="00916193"/>
    <w:rsid w:val="009205DA"/>
    <w:rsid w:val="009D017F"/>
    <w:rsid w:val="009E00E4"/>
    <w:rsid w:val="00B36B6B"/>
    <w:rsid w:val="00B90E27"/>
    <w:rsid w:val="00D04886"/>
    <w:rsid w:val="00D23A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267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Знак1"/>
    <w:basedOn w:val="a"/>
    <w:rsid w:val="00872678"/>
    <w:pPr>
      <w:spacing w:after="160" w:line="240" w:lineRule="exact"/>
    </w:pPr>
    <w:rPr>
      <w:rFonts w:ascii="Verdana" w:hAnsi="Verdana"/>
      <w:lang w:val="en-US" w:eastAsia="en-US"/>
    </w:rPr>
  </w:style>
  <w:style w:type="paragraph" w:styleId="a3">
    <w:name w:val="Balloon Text"/>
    <w:basedOn w:val="a"/>
    <w:link w:val="a4"/>
    <w:uiPriority w:val="99"/>
    <w:semiHidden/>
    <w:unhideWhenUsed/>
    <w:rsid w:val="00872678"/>
    <w:rPr>
      <w:rFonts w:ascii="Tahoma" w:hAnsi="Tahoma" w:cs="Tahoma"/>
      <w:sz w:val="16"/>
      <w:szCs w:val="16"/>
    </w:rPr>
  </w:style>
  <w:style w:type="character" w:customStyle="1" w:styleId="a4">
    <w:name w:val="Текст выноски Знак"/>
    <w:basedOn w:val="a0"/>
    <w:link w:val="a3"/>
    <w:uiPriority w:val="99"/>
    <w:semiHidden/>
    <w:rsid w:val="00872678"/>
    <w:rPr>
      <w:rFonts w:ascii="Tahoma" w:eastAsia="Times New Roman" w:hAnsi="Tahoma" w:cs="Tahoma"/>
      <w:sz w:val="16"/>
      <w:szCs w:val="16"/>
      <w:lang w:eastAsia="ru-RU"/>
    </w:rPr>
  </w:style>
  <w:style w:type="character" w:styleId="a5">
    <w:name w:val="Hyperlink"/>
    <w:basedOn w:val="a0"/>
    <w:uiPriority w:val="99"/>
    <w:semiHidden/>
    <w:unhideWhenUsed/>
    <w:rsid w:val="009E00E4"/>
    <w:rPr>
      <w:color w:val="0000FF"/>
      <w:u w:val="single"/>
    </w:rPr>
  </w:style>
  <w:style w:type="paragraph" w:customStyle="1" w:styleId="ConsPlusNormal">
    <w:name w:val="ConsPlusNormal"/>
    <w:rsid w:val="009E00E4"/>
    <w:pPr>
      <w:widowControl w:val="0"/>
      <w:autoSpaceDE w:val="0"/>
      <w:autoSpaceDN w:val="0"/>
      <w:spacing w:after="0" w:line="240" w:lineRule="auto"/>
    </w:pPr>
    <w:rPr>
      <w:rFonts w:ascii="Calibri" w:eastAsia="Times New Roman" w:hAnsi="Calibri" w:cs="Calibri"/>
      <w:szCs w:val="20"/>
      <w:lang w:eastAsia="ru-RU"/>
    </w:rPr>
  </w:style>
  <w:style w:type="table" w:styleId="a6">
    <w:name w:val="Table Grid"/>
    <w:basedOn w:val="a1"/>
    <w:uiPriority w:val="59"/>
    <w:rsid w:val="009E00E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267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Знак1"/>
    <w:basedOn w:val="a"/>
    <w:rsid w:val="00872678"/>
    <w:pPr>
      <w:spacing w:after="160" w:line="240" w:lineRule="exact"/>
    </w:pPr>
    <w:rPr>
      <w:rFonts w:ascii="Verdana" w:hAnsi="Verdana"/>
      <w:lang w:val="en-US" w:eastAsia="en-US"/>
    </w:rPr>
  </w:style>
  <w:style w:type="paragraph" w:styleId="a3">
    <w:name w:val="Balloon Text"/>
    <w:basedOn w:val="a"/>
    <w:link w:val="a4"/>
    <w:uiPriority w:val="99"/>
    <w:semiHidden/>
    <w:unhideWhenUsed/>
    <w:rsid w:val="00872678"/>
    <w:rPr>
      <w:rFonts w:ascii="Tahoma" w:hAnsi="Tahoma" w:cs="Tahoma"/>
      <w:sz w:val="16"/>
      <w:szCs w:val="16"/>
    </w:rPr>
  </w:style>
  <w:style w:type="character" w:customStyle="1" w:styleId="a4">
    <w:name w:val="Текст выноски Знак"/>
    <w:basedOn w:val="a0"/>
    <w:link w:val="a3"/>
    <w:uiPriority w:val="99"/>
    <w:semiHidden/>
    <w:rsid w:val="00872678"/>
    <w:rPr>
      <w:rFonts w:ascii="Tahoma" w:eastAsia="Times New Roman" w:hAnsi="Tahoma" w:cs="Tahoma"/>
      <w:sz w:val="16"/>
      <w:szCs w:val="16"/>
      <w:lang w:eastAsia="ru-RU"/>
    </w:rPr>
  </w:style>
  <w:style w:type="character" w:styleId="a5">
    <w:name w:val="Hyperlink"/>
    <w:basedOn w:val="a0"/>
    <w:uiPriority w:val="99"/>
    <w:semiHidden/>
    <w:unhideWhenUsed/>
    <w:rsid w:val="009E00E4"/>
    <w:rPr>
      <w:color w:val="0000FF"/>
      <w:u w:val="single"/>
    </w:rPr>
  </w:style>
  <w:style w:type="paragraph" w:customStyle="1" w:styleId="ConsPlusNormal">
    <w:name w:val="ConsPlusNormal"/>
    <w:rsid w:val="009E00E4"/>
    <w:pPr>
      <w:widowControl w:val="0"/>
      <w:autoSpaceDE w:val="0"/>
      <w:autoSpaceDN w:val="0"/>
      <w:spacing w:after="0" w:line="240" w:lineRule="auto"/>
    </w:pPr>
    <w:rPr>
      <w:rFonts w:ascii="Calibri" w:eastAsia="Times New Roman" w:hAnsi="Calibri" w:cs="Calibri"/>
      <w:szCs w:val="20"/>
      <w:lang w:eastAsia="ru-RU"/>
    </w:rPr>
  </w:style>
  <w:style w:type="table" w:styleId="a6">
    <w:name w:val="Table Grid"/>
    <w:basedOn w:val="a1"/>
    <w:uiPriority w:val="59"/>
    <w:rsid w:val="009E00E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7479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consultantplus://offline/ref=7496C775603D57F8131EF38201A2825B233FAB9082F8064C637A45730662XEJ"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2146</Words>
  <Characters>12234</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14352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2017-08-31T16:36:00Z</cp:lastPrinted>
  <dcterms:created xsi:type="dcterms:W3CDTF">2021-04-26T06:47:00Z</dcterms:created>
  <dcterms:modified xsi:type="dcterms:W3CDTF">2021-04-26T06:47:00Z</dcterms:modified>
</cp:coreProperties>
</file>