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2D82">
        <w:rPr>
          <w:bCs/>
          <w:color w:val="000000"/>
          <w:sz w:val="24"/>
          <w:szCs w:val="24"/>
        </w:rPr>
        <w:t>АДМИНИСТРАЦИЯ</w:t>
      </w: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2D82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2D82">
        <w:rPr>
          <w:bCs/>
          <w:color w:val="000000"/>
          <w:sz w:val="24"/>
          <w:szCs w:val="24"/>
        </w:rPr>
        <w:t>ГОРОДСКОЙ ОКРУГ ЛЮБЕРЦЫ</w:t>
      </w:r>
      <w:r w:rsidRPr="00EE2D82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EE2D82">
        <w:rPr>
          <w:bCs/>
          <w:color w:val="000000"/>
          <w:sz w:val="24"/>
          <w:szCs w:val="24"/>
        </w:rPr>
        <w:t>ПОСТАНОВЛЕНИЕ</w:t>
      </w: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E2D82" w:rsidRDefault="005A5DE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E2D82">
        <w:rPr>
          <w:color w:val="000000"/>
          <w:sz w:val="24"/>
          <w:szCs w:val="24"/>
        </w:rPr>
        <w:t>22.01</w:t>
      </w:r>
      <w:r w:rsidR="002F7421" w:rsidRPr="00EE2D82">
        <w:rPr>
          <w:color w:val="000000"/>
          <w:sz w:val="24"/>
          <w:szCs w:val="24"/>
        </w:rPr>
        <w:t>.202</w:t>
      </w:r>
      <w:r w:rsidRPr="00EE2D82">
        <w:rPr>
          <w:color w:val="000000"/>
          <w:sz w:val="24"/>
          <w:szCs w:val="24"/>
        </w:rPr>
        <w:t>1</w:t>
      </w:r>
      <w:r w:rsidR="00460F2D" w:rsidRPr="00EE2D82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EE2D82">
        <w:rPr>
          <w:color w:val="000000"/>
          <w:sz w:val="24"/>
          <w:szCs w:val="24"/>
        </w:rPr>
        <w:t>164</w:t>
      </w:r>
      <w:r w:rsidR="00136FD1" w:rsidRPr="00EE2D82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EE2D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EE2D82">
        <w:rPr>
          <w:color w:val="000000"/>
          <w:sz w:val="24"/>
          <w:szCs w:val="24"/>
        </w:rPr>
        <w:t>г. Люберцы</w:t>
      </w:r>
    </w:p>
    <w:p w:rsidR="00460F2D" w:rsidRPr="00EE2D82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5A5DED" w:rsidRPr="00EE2D82" w:rsidRDefault="005A5DED" w:rsidP="005A5DED">
      <w:pPr>
        <w:jc w:val="center"/>
        <w:rPr>
          <w:rFonts w:ascii="Arial" w:hAnsi="Arial" w:cs="Arial"/>
          <w:b/>
          <w:szCs w:val="24"/>
        </w:rPr>
      </w:pPr>
      <w:proofErr w:type="gramStart"/>
      <w:r w:rsidRPr="00EE2D82">
        <w:rPr>
          <w:rFonts w:ascii="Arial" w:hAnsi="Arial" w:cs="Arial"/>
          <w:b/>
          <w:szCs w:val="24"/>
        </w:rPr>
        <w:t>О внесении изменений в Порядок предоставления и расходования субвенции из бюджета Московской области бюджету муниципального образования городской округ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в муниципальном образовании городской округ Люберцы Московской области, включая расходы на оплату труда, приобретение  учебников и учебных пособий, средства обучения, игр, игрушек (за исключение расходов на содержание</w:t>
      </w:r>
      <w:proofErr w:type="gramEnd"/>
      <w:r w:rsidRPr="00EE2D82">
        <w:rPr>
          <w:rFonts w:ascii="Arial" w:hAnsi="Arial" w:cs="Arial"/>
          <w:b/>
          <w:szCs w:val="24"/>
        </w:rPr>
        <w:t xml:space="preserve"> зданий и оплату коммунальных услуг), утвержденный Постановлением администрации муниципального образования городской округ Люберцы Московской области от 19.03.2018 № 861-ПА</w:t>
      </w:r>
    </w:p>
    <w:p w:rsidR="005A5DED" w:rsidRPr="00EE2D82" w:rsidRDefault="005A5DED" w:rsidP="005A5DED">
      <w:pPr>
        <w:jc w:val="center"/>
        <w:rPr>
          <w:rFonts w:ascii="Arial" w:hAnsi="Arial" w:cs="Arial"/>
          <w:b/>
          <w:szCs w:val="24"/>
        </w:rPr>
      </w:pPr>
    </w:p>
    <w:p w:rsidR="005A5DED" w:rsidRPr="00EE2D82" w:rsidRDefault="005A5DED" w:rsidP="005A5DED">
      <w:pPr>
        <w:pStyle w:val="31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EE2D82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EE2D82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EE2D82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 «Об образовании в Российской Федерации»</w:t>
      </w:r>
      <w:r w:rsidRPr="00EE2D82">
        <w:rPr>
          <w:rFonts w:ascii="Arial" w:hAnsi="Arial" w:cs="Arial"/>
          <w:sz w:val="24"/>
          <w:szCs w:val="24"/>
        </w:rPr>
        <w:t>, Законом Московской области от 27.07.2013 № 94/2013-ОЗ «Об образовании», Законом Московской области от 04.12.2019  № 253/2019-ОЗ «О межбюджетных отношениях в Московской области», Постановлением Правительства Московской области от 30.12.2019 № 1064</w:t>
      </w:r>
      <w:proofErr w:type="gramEnd"/>
      <w:r w:rsidRPr="00EE2D82">
        <w:rPr>
          <w:rFonts w:ascii="Arial" w:hAnsi="Arial" w:cs="Arial"/>
          <w:sz w:val="24"/>
          <w:szCs w:val="24"/>
        </w:rPr>
        <w:t>/</w:t>
      </w:r>
      <w:proofErr w:type="gramStart"/>
      <w:r w:rsidRPr="00EE2D82">
        <w:rPr>
          <w:rFonts w:ascii="Arial" w:hAnsi="Arial" w:cs="Arial"/>
          <w:sz w:val="24"/>
          <w:szCs w:val="24"/>
        </w:rPr>
        <w:t>45 «О Порядке расходования 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 № 1-РГ «О наделении полномочиями Первого заместителя Главы администрации», постановляю:</w:t>
      </w:r>
      <w:proofErr w:type="gramEnd"/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 xml:space="preserve">1. </w:t>
      </w:r>
      <w:proofErr w:type="gramStart"/>
      <w:r w:rsidRPr="00EE2D82">
        <w:rPr>
          <w:rFonts w:ascii="Arial" w:hAnsi="Arial" w:cs="Arial"/>
          <w:szCs w:val="24"/>
        </w:rPr>
        <w:t>Внести в Порядок предоставления и расходования субвенции из бюджета Московской области бюджету муниципального образования городской округ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в муниципальном образовании городской округ Люберцы Московской области, включая расходы на оплату труда, приобретение  учебников и учебных пособий, средства обучения, игр, игрушек (за исключение расходов на содержание зданий и</w:t>
      </w:r>
      <w:proofErr w:type="gramEnd"/>
      <w:r w:rsidRPr="00EE2D82">
        <w:rPr>
          <w:rFonts w:ascii="Arial" w:hAnsi="Arial" w:cs="Arial"/>
          <w:szCs w:val="24"/>
        </w:rPr>
        <w:t xml:space="preserve"> оплату коммунальных услуг), утвержденный Постановлением администрации муниципального образования городской округ Люберцы Московской области от 19.03.2018  № 861-ПА, следующие изменения:</w:t>
      </w:r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>1.1. Пункт 1.2 изложить в следующей редакции: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r w:rsidRPr="00EE2D82">
        <w:rPr>
          <w:sz w:val="24"/>
          <w:szCs w:val="24"/>
        </w:rPr>
        <w:t xml:space="preserve">«1.2. Субвенция расходуется на предоставление субсидии частным дошкольным образовательным организациям муниципального образования городской округ Люберцы Московской области на возмещение затрат на реализацию образовательных программ дошкольного образования, включая расходы </w:t>
      </w:r>
      <w:proofErr w:type="gramStart"/>
      <w:r w:rsidRPr="00EE2D82">
        <w:rPr>
          <w:sz w:val="24"/>
          <w:szCs w:val="24"/>
        </w:rPr>
        <w:t>на</w:t>
      </w:r>
      <w:proofErr w:type="gramEnd"/>
      <w:r w:rsidRPr="00EE2D82">
        <w:rPr>
          <w:sz w:val="24"/>
          <w:szCs w:val="24"/>
        </w:rPr>
        <w:t>: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r w:rsidRPr="00EE2D82">
        <w:rPr>
          <w:sz w:val="24"/>
          <w:szCs w:val="24"/>
        </w:rPr>
        <w:t>1.2.1. Оплату труда: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r w:rsidRPr="00EE2D82">
        <w:rPr>
          <w:sz w:val="24"/>
          <w:szCs w:val="24"/>
        </w:rPr>
        <w:t>- педагогических работников, обеспечивающих реализацию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образования;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r w:rsidRPr="00EE2D82">
        <w:rPr>
          <w:sz w:val="24"/>
          <w:szCs w:val="24"/>
        </w:rPr>
        <w:t xml:space="preserve">- учебно-вспомогательного и прочего персонала, должности которого установлены </w:t>
      </w:r>
      <w:r w:rsidRPr="00EE2D82">
        <w:rPr>
          <w:sz w:val="24"/>
          <w:szCs w:val="24"/>
        </w:rPr>
        <w:lastRenderedPageBreak/>
        <w:t>законом Московской области о финансовом обеспечении дошкольного образования;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r w:rsidRPr="00EE2D82">
        <w:rPr>
          <w:sz w:val="24"/>
          <w:szCs w:val="24"/>
        </w:rPr>
        <w:t>1.2.2. Приобретение учебников в печатной и (или) электронной форме (включая лицензию на электронные формы учебников) и учебных пособий, средств обучения, игр, игрушек.</w:t>
      </w:r>
    </w:p>
    <w:p w:rsidR="005A5DED" w:rsidRPr="00EE2D82" w:rsidRDefault="005A5DED" w:rsidP="005A5DE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EE2D82">
        <w:rPr>
          <w:sz w:val="24"/>
          <w:szCs w:val="24"/>
        </w:rPr>
        <w:t>При наличии экономии средства субвенции на оплату труда и начисления на выплаты по оплате труда учебно-вспомогательного персонала (младшие воспитатели, помощники воспитателей) и прочего персонала (руководители (за исключением главного бухгалтера и начальников отделов), их заместители, делопроизводители (секретари-машинистки), заведующие хозяйством, уборщики служебных помещений) по согласованию с Министерством образования Московской области могут быть направлены на оплату труда и начисления на выплаты по оплате</w:t>
      </w:r>
      <w:proofErr w:type="gramEnd"/>
      <w:r w:rsidRPr="00EE2D82">
        <w:rPr>
          <w:sz w:val="24"/>
          <w:szCs w:val="24"/>
        </w:rPr>
        <w:t xml:space="preserve"> труда педагогических работников частных дошкольных образовательных организаций путем внесения изменений в график доведения предельных объемов финансирования, установленный приложением к соглашению между Министерством образования Московской области и администрацией муниципального образования городской округ Люберцы Московской области</w:t>
      </w:r>
      <w:proofErr w:type="gramStart"/>
      <w:r w:rsidRPr="00EE2D82">
        <w:rPr>
          <w:sz w:val="24"/>
          <w:szCs w:val="24"/>
        </w:rPr>
        <w:t>.».</w:t>
      </w:r>
      <w:proofErr w:type="gramEnd"/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>2.</w:t>
      </w:r>
      <w:r w:rsidRPr="00EE2D82">
        <w:rPr>
          <w:rFonts w:ascii="Arial" w:hAnsi="Arial" w:cs="Arial"/>
          <w:bCs/>
          <w:szCs w:val="24"/>
        </w:rPr>
        <w:t xml:space="preserve"> Настоящее Постановление вступает в силу с момента его опубликования и распространяется на правоотношения</w:t>
      </w:r>
      <w:r w:rsidRPr="00EE2D82">
        <w:rPr>
          <w:rFonts w:ascii="Arial" w:hAnsi="Arial" w:cs="Arial"/>
          <w:szCs w:val="24"/>
        </w:rPr>
        <w:t xml:space="preserve">, возникшие с 01.01.2020. </w:t>
      </w:r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A5DED" w:rsidRPr="00EE2D82" w:rsidRDefault="005A5DED" w:rsidP="005A5DED">
      <w:pPr>
        <w:ind w:firstLine="709"/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 xml:space="preserve">4. </w:t>
      </w:r>
      <w:proofErr w:type="gramStart"/>
      <w:r w:rsidRPr="00EE2D82">
        <w:rPr>
          <w:rFonts w:ascii="Arial" w:hAnsi="Arial" w:cs="Arial"/>
          <w:szCs w:val="24"/>
        </w:rPr>
        <w:t>Контроль за</w:t>
      </w:r>
      <w:proofErr w:type="gramEnd"/>
      <w:r w:rsidRPr="00EE2D82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5A5DED" w:rsidRPr="00EE2D82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EE2D82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EE2D82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EE2D82" w:rsidRDefault="005A5DED" w:rsidP="005A5DED">
      <w:pPr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 xml:space="preserve">Первый заместитель </w:t>
      </w:r>
    </w:p>
    <w:p w:rsidR="005A5DED" w:rsidRPr="00EE2D82" w:rsidRDefault="005A5DED" w:rsidP="005A5DED">
      <w:pPr>
        <w:jc w:val="both"/>
        <w:rPr>
          <w:rFonts w:ascii="Arial" w:hAnsi="Arial" w:cs="Arial"/>
          <w:szCs w:val="24"/>
        </w:rPr>
      </w:pPr>
      <w:r w:rsidRPr="00EE2D82">
        <w:rPr>
          <w:rFonts w:ascii="Arial" w:hAnsi="Arial" w:cs="Arial"/>
          <w:szCs w:val="24"/>
        </w:rPr>
        <w:t>Главы администрации</w:t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</w:r>
      <w:r w:rsidRPr="00EE2D82">
        <w:rPr>
          <w:rFonts w:ascii="Arial" w:hAnsi="Arial" w:cs="Arial"/>
          <w:szCs w:val="24"/>
        </w:rPr>
        <w:tab/>
        <w:t xml:space="preserve">       И.Г. Назарьева</w:t>
      </w:r>
    </w:p>
    <w:p w:rsidR="008C2F66" w:rsidRPr="00EE2D82" w:rsidRDefault="008C2F66" w:rsidP="008C2F66">
      <w:pPr>
        <w:jc w:val="center"/>
        <w:rPr>
          <w:rFonts w:ascii="Arial" w:hAnsi="Arial" w:cs="Arial"/>
          <w:szCs w:val="24"/>
        </w:rPr>
      </w:pPr>
    </w:p>
    <w:sectPr w:rsidR="008C2F66" w:rsidRPr="00EE2D82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00" w:rsidRDefault="00A85600" w:rsidP="00EC6213">
      <w:r>
        <w:separator/>
      </w:r>
    </w:p>
  </w:endnote>
  <w:endnote w:type="continuationSeparator" w:id="0">
    <w:p w:rsidR="00A85600" w:rsidRDefault="00A85600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00" w:rsidRDefault="00A85600" w:rsidP="00EC6213">
      <w:r>
        <w:separator/>
      </w:r>
    </w:p>
  </w:footnote>
  <w:footnote w:type="continuationSeparator" w:id="0">
    <w:p w:rsidR="00A85600" w:rsidRDefault="00A85600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2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5600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E2D82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0EAFA-D355-4D3B-9754-5FF152B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2021-01-26T07:09:00Z</dcterms:created>
  <dcterms:modified xsi:type="dcterms:W3CDTF">2021-01-26T07:09:00Z</dcterms:modified>
</cp:coreProperties>
</file>