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1EDC">
        <w:rPr>
          <w:bCs/>
          <w:color w:val="000000"/>
          <w:sz w:val="24"/>
          <w:szCs w:val="24"/>
        </w:rPr>
        <w:t>АДМИНИСТРАЦИЯ</w:t>
      </w:r>
    </w:p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1EDC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1EDC">
        <w:rPr>
          <w:bCs/>
          <w:color w:val="000000"/>
          <w:sz w:val="24"/>
          <w:szCs w:val="24"/>
        </w:rPr>
        <w:t>ГОРОДСКОЙ ОКРУГ ЛЮБЕРЦЫ</w:t>
      </w:r>
      <w:r w:rsidRPr="00BA1EDC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A1EDC">
        <w:rPr>
          <w:bCs/>
          <w:color w:val="000000"/>
          <w:sz w:val="24"/>
          <w:szCs w:val="24"/>
        </w:rPr>
        <w:t>ПОСТАНОВЛЕНИЕ</w:t>
      </w:r>
    </w:p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BA1EDC" w:rsidRDefault="00FA0EF4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A1EDC">
        <w:rPr>
          <w:color w:val="000000"/>
          <w:sz w:val="24"/>
          <w:szCs w:val="24"/>
        </w:rPr>
        <w:t>29.06.2020</w:t>
      </w:r>
      <w:r w:rsidR="00EA0FE8" w:rsidRPr="00BA1EDC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BA1EDC">
        <w:rPr>
          <w:color w:val="000000"/>
          <w:sz w:val="24"/>
          <w:szCs w:val="24"/>
        </w:rPr>
        <w:t>1764</w:t>
      </w:r>
      <w:r w:rsidR="002606D4" w:rsidRPr="00BA1EDC">
        <w:rPr>
          <w:color w:val="000000"/>
          <w:sz w:val="24"/>
          <w:szCs w:val="24"/>
        </w:rPr>
        <w:t>-ПА</w:t>
      </w:r>
    </w:p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BA1EDC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A1EDC">
        <w:rPr>
          <w:color w:val="000000"/>
          <w:sz w:val="24"/>
          <w:szCs w:val="24"/>
        </w:rPr>
        <w:t>г. Люберцы</w:t>
      </w:r>
    </w:p>
    <w:p w:rsidR="00EA0FE8" w:rsidRPr="00BA1EDC" w:rsidRDefault="00EA0FE8" w:rsidP="00EA0FE8">
      <w:pPr>
        <w:jc w:val="center"/>
        <w:rPr>
          <w:rFonts w:ascii="Arial" w:hAnsi="Arial" w:cs="Arial"/>
          <w:b/>
        </w:rPr>
      </w:pPr>
    </w:p>
    <w:p w:rsidR="00FA0EF4" w:rsidRPr="00BA1EDC" w:rsidRDefault="00FA0EF4" w:rsidP="00FA0EF4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BA1EDC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 w:rsidRPr="00BA1EDC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BA1EDC">
        <w:rPr>
          <w:rFonts w:ascii="Arial" w:hAnsi="Arial" w:cs="Arial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FA0EF4" w:rsidRPr="00BA1EDC" w:rsidRDefault="00FA0EF4" w:rsidP="00FA0EF4">
      <w:pPr>
        <w:jc w:val="center"/>
        <w:rPr>
          <w:rFonts w:ascii="Arial" w:hAnsi="Arial" w:cs="Arial"/>
          <w:b/>
        </w:rPr>
      </w:pPr>
    </w:p>
    <w:p w:rsidR="00FA0EF4" w:rsidRPr="00BA1EDC" w:rsidRDefault="00FA0EF4" w:rsidP="00FA0E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BA1EDC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 w:rsidRPr="00BA1EDC">
          <w:rPr>
            <w:rStyle w:val="ab"/>
            <w:rFonts w:ascii="Arial" w:hAnsi="Arial" w:cs="Arial"/>
            <w:color w:val="auto"/>
            <w:u w:val="none"/>
          </w:rPr>
          <w:t>Закон</w:t>
        </w:r>
      </w:hyperlink>
      <w:r w:rsidRPr="00BA1EDC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BA1EDC">
        <w:rPr>
          <w:rFonts w:ascii="Arial" w:hAnsi="Arial" w:cs="Arial"/>
        </w:rPr>
        <w:t xml:space="preserve"> </w:t>
      </w:r>
      <w:proofErr w:type="gramStart"/>
      <w:r w:rsidRPr="00BA1EDC">
        <w:rPr>
          <w:rFonts w:ascii="Arial" w:hAnsi="Arial" w:cs="Arial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BA1EDC">
        <w:rPr>
          <w:rFonts w:ascii="Arial" w:hAnsi="Arial" w:cs="Arial"/>
        </w:rPr>
        <w:t xml:space="preserve"> </w:t>
      </w:r>
      <w:proofErr w:type="gramStart"/>
      <w:r w:rsidRPr="00BA1EDC">
        <w:rPr>
          <w:rFonts w:ascii="Arial" w:hAnsi="Arial" w:cs="Arial"/>
        </w:rPr>
        <w:t>в Московской области за счет средств бюджета Московской области в 2020 году и в плановом периоде 2021 и 2022 годов», Распоряжением Министерства образования Московской области от 23.12.2019 № 119 «Об утверждении прогнозируемой среднегодовой численности обучающихся в образовательных организациях в Московской области, учитываемой при расчетах объемов расходов бюджета Московской области на 2020 год и на плановый период 2021 и 2022 годов на</w:t>
      </w:r>
      <w:proofErr w:type="gramEnd"/>
      <w:r w:rsidRPr="00BA1EDC">
        <w:rPr>
          <w:rFonts w:ascii="Arial" w:hAnsi="Arial" w:cs="Arial"/>
        </w:rPr>
        <w:t xml:space="preserve"> предоставление бюджетам муниципальных образований Московской области межбюджетных трансфертов в сфере образования и о признании утратившими силу отдельных приказов Министерства образования Московской области», </w:t>
      </w:r>
      <w:r w:rsidRPr="00BA1EDC">
        <w:rPr>
          <w:rFonts w:ascii="Arial" w:hAnsi="Arial" w:cs="Arial"/>
          <w:color w:val="000000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BA1EDC">
        <w:rPr>
          <w:rFonts w:ascii="Arial" w:hAnsi="Arial" w:cs="Arial"/>
        </w:rPr>
        <w:t>постановляю:</w:t>
      </w:r>
    </w:p>
    <w:p w:rsidR="00FA0EF4" w:rsidRPr="00BA1EDC" w:rsidRDefault="00FA0EF4" w:rsidP="00FA0E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A0EF4" w:rsidRPr="00BA1EDC" w:rsidRDefault="00FA0EF4" w:rsidP="00FA0EF4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BA1EDC"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 w:rsidRPr="00BA1EDC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FA0EF4" w:rsidRPr="00BA1EDC" w:rsidRDefault="00FA0EF4" w:rsidP="00FA0EF4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BA1EDC">
        <w:rPr>
          <w:rFonts w:ascii="Arial" w:eastAsiaTheme="minorHAnsi" w:hAnsi="Arial" w:cs="Arial"/>
          <w:lang w:eastAsia="en-US"/>
        </w:rPr>
        <w:lastRenderedPageBreak/>
        <w:t xml:space="preserve">1.1. </w:t>
      </w:r>
      <w:proofErr w:type="gramStart"/>
      <w:r w:rsidRPr="00BA1EDC">
        <w:rPr>
          <w:rFonts w:ascii="Arial" w:eastAsiaTheme="minorHAnsi" w:hAnsi="Arial" w:cs="Arial"/>
          <w:lang w:eastAsia="en-US"/>
        </w:rPr>
        <w:t>Прогнозируемую среднегодовую численность обучающихся, работников в муниципальных общеобразовательных организациях городского  округа Люберцы Московской области, а также информацию об объемах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</w:t>
      </w:r>
      <w:proofErr w:type="gramEnd"/>
      <w:r w:rsidRPr="00BA1EDC">
        <w:rPr>
          <w:rFonts w:ascii="Arial" w:eastAsiaTheme="minorHAnsi" w:hAnsi="Arial" w:cs="Arial"/>
          <w:lang w:eastAsia="en-US"/>
        </w:rPr>
        <w:t xml:space="preserve"> Московской области, обеспечение дополнительного образования детей в муниципальных общеобразовательных организациях городского 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- субвенция) в части оплаты труда педагогических работников; административно-хозяйственных, учебно-вспомогательных и иных работников, осуществляющих вспомогательные функции, учитываемые при расчетах объемов расходов бюджета Московской области на 2020 год и плановый период 2021 и 2022 годов на предоставление субвенций утвердить в новой редакции (прилагается).</w:t>
      </w:r>
    </w:p>
    <w:p w:rsidR="00FA0EF4" w:rsidRPr="00BA1EDC" w:rsidRDefault="00FA0EF4" w:rsidP="00FA0EF4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BA1EDC">
        <w:rPr>
          <w:rFonts w:ascii="Arial" w:eastAsiaTheme="minorHAnsi" w:hAnsi="Arial" w:cs="Arial"/>
          <w:lang w:eastAsia="en-US"/>
        </w:rPr>
        <w:t xml:space="preserve">1.2. </w:t>
      </w:r>
      <w:proofErr w:type="gramStart"/>
      <w:r w:rsidRPr="00BA1EDC">
        <w:rPr>
          <w:rFonts w:ascii="Arial" w:eastAsiaTheme="minorHAns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BA1EDC">
        <w:rPr>
          <w:rFonts w:ascii="Arial" w:eastAsiaTheme="minorHAnsi" w:hAnsi="Arial" w:cs="Arial"/>
          <w:lang w:eastAsia="en-US"/>
        </w:rPr>
        <w:t xml:space="preserve"> уход, содержание имущества и арендную плату за использование помещений утвердить в новой редакции (прилагается).</w:t>
      </w:r>
    </w:p>
    <w:p w:rsidR="00FA0EF4" w:rsidRPr="00BA1EDC" w:rsidRDefault="00FA0EF4" w:rsidP="00FA0EF4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BA1EDC">
        <w:rPr>
          <w:rFonts w:ascii="Arial" w:eastAsiaTheme="minorHAnsi" w:hAnsi="Arial" w:cs="Arial"/>
          <w:lang w:eastAsia="en-US"/>
        </w:rPr>
        <w:t xml:space="preserve">1.3. </w:t>
      </w:r>
      <w:proofErr w:type="gramStart"/>
      <w:r w:rsidRPr="00BA1EDC">
        <w:rPr>
          <w:rFonts w:ascii="Arial" w:eastAsiaTheme="minorHAns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субвенции на финансовое обеспечение получения гражданами дошкольного образования в частных дошкольных образовательных организациях городского округа Люберцы Московской области, включая расходы на оплату труда</w:t>
      </w:r>
      <w:proofErr w:type="gramEnd"/>
      <w:r w:rsidRPr="00BA1EDC">
        <w:rPr>
          <w:rFonts w:ascii="Arial" w:eastAsiaTheme="minorHAnsi" w:hAnsi="Arial" w:cs="Arial"/>
          <w:lang w:eastAsia="en-US"/>
        </w:rPr>
        <w:t>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</w:p>
    <w:p w:rsidR="00FA0EF4" w:rsidRPr="00BA1EDC" w:rsidRDefault="00FA0EF4" w:rsidP="00FA0EF4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BA1EDC">
        <w:rPr>
          <w:rFonts w:ascii="Arial" w:eastAsiaTheme="minorHAnsi" w:hAnsi="Arial" w:cs="Arial"/>
          <w:lang w:eastAsia="en-US"/>
        </w:rPr>
        <w:t xml:space="preserve">1.4. Прогнозируемую среднегодовую численность обучающихся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плановый период 2021 и 2022 годов на предоставление субвенций бюджету городского округа Люберцы Московской области </w:t>
      </w:r>
      <w:proofErr w:type="gramStart"/>
      <w:r w:rsidRPr="00BA1EDC">
        <w:rPr>
          <w:rFonts w:ascii="Arial" w:eastAsiaTheme="minorHAnsi" w:hAnsi="Arial" w:cs="Arial"/>
          <w:lang w:eastAsia="en-US"/>
        </w:rPr>
        <w:t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организациях, расположенных на территории городского округа Люберцы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</w:t>
      </w:r>
      <w:proofErr w:type="gramEnd"/>
      <w:r w:rsidRPr="00BA1EDC">
        <w:rPr>
          <w:rFonts w:ascii="Arial" w:eastAsiaTheme="minorHAnsi" w:hAnsi="Arial" w:cs="Arial"/>
          <w:lang w:eastAsia="en-US"/>
        </w:rPr>
        <w:t xml:space="preserve"> в новой редакции (прилагается).</w:t>
      </w:r>
    </w:p>
    <w:p w:rsidR="00FA0EF4" w:rsidRPr="00BA1EDC" w:rsidRDefault="00FA0EF4" w:rsidP="00FA0EF4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BA1EDC">
        <w:rPr>
          <w:rFonts w:ascii="Arial" w:eastAsiaTheme="minorHAnsi" w:hAnsi="Arial" w:cs="Arial"/>
          <w:lang w:eastAsia="en-US"/>
        </w:rPr>
        <w:t xml:space="preserve">1.5. </w:t>
      </w:r>
      <w:proofErr w:type="gramStart"/>
      <w:r w:rsidRPr="00BA1EDC">
        <w:rPr>
          <w:rFonts w:ascii="Arial" w:eastAsiaTheme="minorHAnsi" w:hAnsi="Arial" w:cs="Arial"/>
          <w:lang w:eastAsia="en-US"/>
        </w:rPr>
        <w:t xml:space="preserve">Прогнозируемую среднегодовую численность воспитанников в муниципальных дошкольных образовательных организациях городского округа Люберцы Московской области, учитываемую при расчетах объемов расходов бюджета </w:t>
      </w:r>
      <w:r w:rsidRPr="00BA1EDC">
        <w:rPr>
          <w:rFonts w:ascii="Arial" w:eastAsiaTheme="minorHAnsi" w:hAnsi="Arial" w:cs="Arial"/>
          <w:lang w:eastAsia="en-US"/>
        </w:rPr>
        <w:lastRenderedPageBreak/>
        <w:t>Московской области на 2020 год и плановый период 2021 и 2022 годов на предоставление субвенций из бюджета Московской области бюджету городского 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</w:t>
      </w:r>
      <w:proofErr w:type="gramEnd"/>
      <w:r w:rsidRPr="00BA1EDC">
        <w:rPr>
          <w:rFonts w:ascii="Arial" w:eastAsiaTheme="minorHAnsi" w:hAnsi="Arial" w:cs="Arial"/>
          <w:lang w:eastAsia="en-US"/>
        </w:rPr>
        <w:t xml:space="preserve"> в муниципальных дошкольных образовательных организациях   городского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</w:p>
    <w:p w:rsidR="00FA0EF4" w:rsidRPr="00BA1EDC" w:rsidRDefault="00FA0EF4" w:rsidP="00FA0EF4">
      <w:pPr>
        <w:pStyle w:val="aa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/>
        </w:rPr>
      </w:pPr>
      <w:r w:rsidRPr="00BA1EDC">
        <w:rPr>
          <w:rFonts w:ascii="Arial" w:eastAsiaTheme="minorHAnsi" w:hAnsi="Arial" w:cs="Arial"/>
          <w:lang w:eastAsia="en-US"/>
        </w:rPr>
        <w:t xml:space="preserve">2. </w:t>
      </w:r>
      <w:r w:rsidRPr="00BA1EDC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A0EF4" w:rsidRPr="00BA1EDC" w:rsidRDefault="00FA0EF4" w:rsidP="00FA0EF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BA1EDC">
        <w:rPr>
          <w:rFonts w:ascii="Arial" w:hAnsi="Arial" w:cs="Arial"/>
        </w:rPr>
        <w:t xml:space="preserve">3. </w:t>
      </w:r>
      <w:proofErr w:type="gramStart"/>
      <w:r w:rsidRPr="00BA1EDC">
        <w:rPr>
          <w:rFonts w:ascii="Arial" w:hAnsi="Arial" w:cs="Arial"/>
        </w:rPr>
        <w:t>Контроль за</w:t>
      </w:r>
      <w:proofErr w:type="gramEnd"/>
      <w:r w:rsidRPr="00BA1ED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A0EF4" w:rsidRPr="00BA1EDC" w:rsidRDefault="00FA0EF4" w:rsidP="00FA0EF4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FA0EF4" w:rsidRPr="00BA1EDC" w:rsidRDefault="00FA0EF4" w:rsidP="00FA0EF4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FA0EF4" w:rsidRPr="00BA1EDC" w:rsidRDefault="00FA0EF4" w:rsidP="00FA0EF4">
      <w:pPr>
        <w:jc w:val="both"/>
        <w:rPr>
          <w:rFonts w:ascii="Arial" w:hAnsi="Arial" w:cs="Arial"/>
        </w:rPr>
      </w:pPr>
      <w:r w:rsidRPr="00BA1EDC">
        <w:rPr>
          <w:rFonts w:ascii="Arial" w:hAnsi="Arial" w:cs="Arial"/>
        </w:rPr>
        <w:t xml:space="preserve">Первый заместитель </w:t>
      </w:r>
    </w:p>
    <w:p w:rsidR="00FA0EF4" w:rsidRPr="00BA1EDC" w:rsidRDefault="00FA0EF4" w:rsidP="00FA0EF4">
      <w:pPr>
        <w:jc w:val="both"/>
        <w:rPr>
          <w:rFonts w:ascii="Arial" w:hAnsi="Arial" w:cs="Arial"/>
        </w:rPr>
      </w:pPr>
      <w:r w:rsidRPr="00BA1EDC">
        <w:rPr>
          <w:rFonts w:ascii="Arial" w:hAnsi="Arial" w:cs="Arial"/>
        </w:rPr>
        <w:t xml:space="preserve">Главы администрации </w:t>
      </w:r>
      <w:r w:rsidRPr="00BA1EDC">
        <w:rPr>
          <w:rFonts w:ascii="Arial" w:hAnsi="Arial" w:cs="Arial"/>
        </w:rPr>
        <w:tab/>
      </w:r>
      <w:r w:rsidRPr="00BA1EDC">
        <w:rPr>
          <w:rFonts w:ascii="Arial" w:hAnsi="Arial" w:cs="Arial"/>
        </w:rPr>
        <w:tab/>
      </w:r>
      <w:r w:rsidRPr="00BA1EDC">
        <w:rPr>
          <w:rFonts w:ascii="Arial" w:hAnsi="Arial" w:cs="Arial"/>
        </w:rPr>
        <w:tab/>
      </w:r>
      <w:r w:rsidRPr="00BA1EDC">
        <w:rPr>
          <w:rFonts w:ascii="Arial" w:hAnsi="Arial" w:cs="Arial"/>
        </w:rPr>
        <w:tab/>
      </w:r>
      <w:r w:rsidRPr="00BA1EDC">
        <w:rPr>
          <w:rFonts w:ascii="Arial" w:hAnsi="Arial" w:cs="Arial"/>
        </w:rPr>
        <w:tab/>
      </w:r>
      <w:r w:rsidRPr="00BA1EDC">
        <w:rPr>
          <w:rFonts w:ascii="Arial" w:hAnsi="Arial" w:cs="Arial"/>
        </w:rPr>
        <w:tab/>
      </w:r>
      <w:r w:rsidRPr="00BA1EDC">
        <w:rPr>
          <w:rFonts w:ascii="Arial" w:hAnsi="Arial" w:cs="Arial"/>
        </w:rPr>
        <w:tab/>
        <w:t xml:space="preserve">       И.Г. Назарьева</w:t>
      </w:r>
    </w:p>
    <w:p w:rsidR="00FA0EF4" w:rsidRPr="00BA1EDC" w:rsidRDefault="00FA0EF4" w:rsidP="00FA0EF4">
      <w:pPr>
        <w:jc w:val="center"/>
        <w:rPr>
          <w:rFonts w:ascii="Arial" w:hAnsi="Arial" w:cs="Arial"/>
        </w:rPr>
      </w:pPr>
    </w:p>
    <w:p w:rsidR="00BA1EDC" w:rsidRDefault="00BA1EDC" w:rsidP="00BA1EDC"/>
    <w:p w:rsidR="00BA1EDC" w:rsidRDefault="00BA1EDC" w:rsidP="00BA1EDC">
      <w:pPr>
        <w:tabs>
          <w:tab w:val="left" w:pos="993"/>
        </w:tabs>
        <w:ind w:left="142" w:right="-2"/>
        <w:jc w:val="both"/>
        <w:rPr>
          <w:rFonts w:ascii="Arial" w:hAnsi="Arial" w:cs="Arial"/>
          <w:b/>
          <w:i/>
          <w:u w:val="single"/>
        </w:rPr>
      </w:pPr>
    </w:p>
    <w:p w:rsidR="00BB3078" w:rsidRPr="00BA1EDC" w:rsidRDefault="00BB3078" w:rsidP="00FA0EF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B3078" w:rsidRPr="00BA1EDC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606D4"/>
    <w:rsid w:val="00271950"/>
    <w:rsid w:val="002C008D"/>
    <w:rsid w:val="002D2D33"/>
    <w:rsid w:val="002F47D2"/>
    <w:rsid w:val="00333583"/>
    <w:rsid w:val="00345126"/>
    <w:rsid w:val="00363126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C26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6DFF"/>
    <w:rsid w:val="00AB3073"/>
    <w:rsid w:val="00AF433D"/>
    <w:rsid w:val="00B02582"/>
    <w:rsid w:val="00B36B6B"/>
    <w:rsid w:val="00B67FD5"/>
    <w:rsid w:val="00B8401B"/>
    <w:rsid w:val="00B9176B"/>
    <w:rsid w:val="00BA1EDC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61FC6"/>
    <w:rsid w:val="00F75CC0"/>
    <w:rsid w:val="00F96092"/>
    <w:rsid w:val="00F97201"/>
    <w:rsid w:val="00FA0EF4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59DD070A4A13BBB3C49A4E341D0C7D1D0AAFCCE5E9D7997D8FDCA4441C88A0C7D7A827ED6E0A502EC08E751814M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2019-05-08T09:41:00Z</cp:lastPrinted>
  <dcterms:created xsi:type="dcterms:W3CDTF">2020-06-30T07:55:00Z</dcterms:created>
  <dcterms:modified xsi:type="dcterms:W3CDTF">2020-06-30T07:55:00Z</dcterms:modified>
</cp:coreProperties>
</file>