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7A2" w:rsidRPr="00361D89" w:rsidRDefault="003F27A2" w:rsidP="003F27A2">
      <w:pPr>
        <w:ind w:left="-567" w:firstLine="0"/>
        <w:jc w:val="center"/>
        <w:rPr>
          <w:b/>
          <w:sz w:val="40"/>
        </w:rPr>
      </w:pPr>
      <w:r w:rsidRPr="00361D89">
        <w:rPr>
          <w:b/>
          <w:sz w:val="40"/>
        </w:rPr>
        <w:t>АДМИНИСТРАЦИЯ</w:t>
      </w:r>
    </w:p>
    <w:p w:rsidR="003F27A2" w:rsidRPr="00361D89" w:rsidRDefault="003F27A2" w:rsidP="003F27A2">
      <w:pPr>
        <w:ind w:left="-567" w:firstLine="0"/>
        <w:jc w:val="center"/>
        <w:rPr>
          <w:b/>
          <w:spacing w:val="10"/>
          <w:sz w:val="12"/>
        </w:rPr>
      </w:pPr>
    </w:p>
    <w:p w:rsidR="003F27A2" w:rsidRPr="00361D89" w:rsidRDefault="003F27A2" w:rsidP="003F27A2">
      <w:pPr>
        <w:ind w:left="-567" w:firstLine="0"/>
        <w:jc w:val="center"/>
        <w:rPr>
          <w:b/>
          <w:spacing w:val="10"/>
        </w:rPr>
      </w:pPr>
      <w:r w:rsidRPr="00361D89">
        <w:rPr>
          <w:b/>
          <w:spacing w:val="10"/>
        </w:rPr>
        <w:t>ГОРОДСКОГО ОКРУГА ЛЮБЕРЦЫ</w:t>
      </w:r>
      <w:r w:rsidRPr="00361D89">
        <w:rPr>
          <w:b/>
          <w:spacing w:val="10"/>
        </w:rPr>
        <w:br/>
        <w:t>МОСКОВСКОЙ ОБЛАСТИ</w:t>
      </w:r>
    </w:p>
    <w:p w:rsidR="003F27A2" w:rsidRPr="00361D89" w:rsidRDefault="003F27A2" w:rsidP="003F27A2">
      <w:pPr>
        <w:spacing w:line="100" w:lineRule="atLeast"/>
        <w:ind w:left="-567" w:firstLine="0"/>
        <w:jc w:val="center"/>
        <w:rPr>
          <w:b/>
          <w:sz w:val="24"/>
        </w:rPr>
      </w:pPr>
    </w:p>
    <w:p w:rsidR="003F27A2" w:rsidRPr="00361D89" w:rsidRDefault="003F27A2" w:rsidP="003F27A2">
      <w:pPr>
        <w:spacing w:line="100" w:lineRule="atLeast"/>
        <w:ind w:left="-567" w:firstLine="0"/>
        <w:jc w:val="center"/>
        <w:rPr>
          <w:sz w:val="32"/>
        </w:rPr>
      </w:pPr>
      <w:r w:rsidRPr="00361D89">
        <w:rPr>
          <w:b/>
          <w:sz w:val="32"/>
        </w:rPr>
        <w:t>ПОСТАНОВЛЕНИЕ</w:t>
      </w:r>
    </w:p>
    <w:p w:rsidR="003F27A2" w:rsidRPr="00361D89" w:rsidRDefault="003F27A2" w:rsidP="003F27A2">
      <w:pPr>
        <w:ind w:left="-567" w:firstLine="0"/>
        <w:rPr>
          <w:sz w:val="16"/>
          <w:szCs w:val="16"/>
        </w:rPr>
      </w:pPr>
    </w:p>
    <w:p w:rsidR="003F27A2" w:rsidRPr="00361D89" w:rsidRDefault="003F27A2" w:rsidP="003F27A2">
      <w:pPr>
        <w:tabs>
          <w:tab w:val="left" w:pos="9639"/>
        </w:tabs>
        <w:ind w:left="-567" w:firstLine="0"/>
        <w:rPr>
          <w:sz w:val="24"/>
        </w:rPr>
      </w:pPr>
      <w:r w:rsidRPr="00361D89">
        <w:rPr>
          <w:sz w:val="24"/>
        </w:rPr>
        <w:t>____</w:t>
      </w:r>
      <w:r w:rsidR="0080483E">
        <w:rPr>
          <w:sz w:val="24"/>
          <w:u w:val="single"/>
        </w:rPr>
        <w:t>14.10.2025</w:t>
      </w:r>
      <w:r w:rsidRPr="00361D89">
        <w:rPr>
          <w:sz w:val="24"/>
        </w:rPr>
        <w:t>_______                                                                                              №_____</w:t>
      </w:r>
      <w:r w:rsidR="0080483E">
        <w:rPr>
          <w:sz w:val="24"/>
          <w:u w:val="single"/>
        </w:rPr>
        <w:t>2269-ПА</w:t>
      </w:r>
      <w:r w:rsidRPr="00361D89">
        <w:rPr>
          <w:sz w:val="24"/>
        </w:rPr>
        <w:t>__</w:t>
      </w:r>
    </w:p>
    <w:p w:rsidR="003F27A2" w:rsidRPr="00AB3364" w:rsidRDefault="003F27A2" w:rsidP="003F27A2">
      <w:pPr>
        <w:ind w:left="-567" w:firstLine="0"/>
        <w:jc w:val="center"/>
        <w:rPr>
          <w:b/>
          <w:sz w:val="24"/>
          <w:szCs w:val="24"/>
        </w:rPr>
      </w:pPr>
    </w:p>
    <w:p w:rsidR="003F27A2" w:rsidRDefault="003F27A2" w:rsidP="003F27A2">
      <w:pPr>
        <w:ind w:left="-567" w:firstLine="0"/>
        <w:jc w:val="center"/>
        <w:rPr>
          <w:b/>
          <w:sz w:val="22"/>
        </w:rPr>
      </w:pPr>
      <w:r w:rsidRPr="00361D89">
        <w:rPr>
          <w:b/>
          <w:sz w:val="22"/>
        </w:rPr>
        <w:t>г. Люберцы</w:t>
      </w:r>
    </w:p>
    <w:p w:rsidR="006D3382" w:rsidRPr="00361D89" w:rsidRDefault="006D3382" w:rsidP="003F27A2">
      <w:pPr>
        <w:ind w:left="-567" w:firstLine="0"/>
        <w:jc w:val="center"/>
        <w:rPr>
          <w:b/>
          <w:sz w:val="22"/>
        </w:rPr>
      </w:pPr>
    </w:p>
    <w:p w:rsidR="00966FD1" w:rsidRPr="0080483E" w:rsidRDefault="00966FD1" w:rsidP="00966FD1">
      <w:pPr>
        <w:ind w:firstLine="0"/>
        <w:jc w:val="center"/>
        <w:rPr>
          <w:rFonts w:ascii="Arial" w:eastAsia="Times New Roman" w:hAnsi="Arial" w:cs="Arial"/>
          <w:b/>
          <w:sz w:val="24"/>
          <w:szCs w:val="24"/>
          <w:lang w:eastAsia="ru-RU"/>
        </w:rPr>
      </w:pPr>
      <w:r w:rsidRPr="0080483E">
        <w:rPr>
          <w:rFonts w:ascii="Arial" w:eastAsia="Times New Roman" w:hAnsi="Arial" w:cs="Arial"/>
          <w:b/>
          <w:sz w:val="24"/>
          <w:szCs w:val="24"/>
          <w:lang w:eastAsia="ru-RU"/>
        </w:rPr>
        <w:t xml:space="preserve">О внесении изменений в Постановление администрации муниципального образования городской округ Люберцы Московской области от 11.02.2025 </w:t>
      </w:r>
      <w:r w:rsidR="00F95DB7">
        <w:rPr>
          <w:rFonts w:ascii="Arial" w:eastAsia="Times New Roman" w:hAnsi="Arial" w:cs="Arial"/>
          <w:b/>
          <w:sz w:val="24"/>
          <w:szCs w:val="24"/>
          <w:lang w:eastAsia="ru-RU"/>
        </w:rPr>
        <w:t xml:space="preserve">              </w:t>
      </w:r>
      <w:bookmarkStart w:id="0" w:name="_GoBack"/>
      <w:bookmarkEnd w:id="0"/>
      <w:r w:rsidRPr="0080483E">
        <w:rPr>
          <w:rFonts w:ascii="Arial" w:eastAsia="Times New Roman" w:hAnsi="Arial" w:cs="Arial"/>
          <w:b/>
          <w:sz w:val="24"/>
          <w:szCs w:val="24"/>
          <w:lang w:eastAsia="ru-RU"/>
        </w:rPr>
        <w:t>№ 361-ПА</w:t>
      </w:r>
    </w:p>
    <w:p w:rsidR="00966FD1" w:rsidRPr="0080483E" w:rsidRDefault="00966FD1" w:rsidP="00966FD1">
      <w:pPr>
        <w:ind w:firstLine="0"/>
        <w:jc w:val="center"/>
        <w:rPr>
          <w:rFonts w:ascii="Arial" w:eastAsia="Times New Roman" w:hAnsi="Arial" w:cs="Arial"/>
          <w:b/>
          <w:sz w:val="24"/>
          <w:szCs w:val="24"/>
          <w:lang w:eastAsia="ru-RU"/>
        </w:rPr>
      </w:pPr>
    </w:p>
    <w:p w:rsidR="00966FD1" w:rsidRPr="0080483E" w:rsidRDefault="00966FD1" w:rsidP="00966FD1">
      <w:pPr>
        <w:widowControl w:val="0"/>
        <w:autoSpaceDE w:val="0"/>
        <w:autoSpaceDN w:val="0"/>
        <w:adjustRightInd w:val="0"/>
        <w:spacing w:line="276" w:lineRule="auto"/>
        <w:rPr>
          <w:rFonts w:ascii="Arial" w:eastAsia="Times New Roman" w:hAnsi="Arial" w:cs="Arial"/>
          <w:sz w:val="24"/>
          <w:szCs w:val="24"/>
          <w:lang w:eastAsia="ru-RU"/>
        </w:rPr>
      </w:pPr>
      <w:r w:rsidRPr="0080483E">
        <w:rPr>
          <w:rFonts w:ascii="Arial" w:eastAsia="Times New Roman" w:hAnsi="Arial" w:cs="Arial"/>
          <w:sz w:val="24"/>
          <w:szCs w:val="24"/>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w:t>
      </w:r>
      <w:r w:rsidR="00936B7F" w:rsidRPr="0080483E">
        <w:rPr>
          <w:rFonts w:ascii="Arial" w:eastAsia="Times New Roman" w:hAnsi="Arial" w:cs="Arial"/>
          <w:sz w:val="24"/>
          <w:szCs w:val="24"/>
          <w:lang w:eastAsia="ru-RU"/>
        </w:rPr>
        <w:t>Российской Федерации», Уставом Г</w:t>
      </w:r>
      <w:r w:rsidRPr="0080483E">
        <w:rPr>
          <w:rFonts w:ascii="Arial" w:eastAsia="Times New Roman" w:hAnsi="Arial" w:cs="Arial"/>
          <w:sz w:val="24"/>
          <w:szCs w:val="24"/>
          <w:lang w:eastAsia="ru-RU"/>
        </w:rPr>
        <w:t xml:space="preserve">ородского округа Люберцы Московской области, </w:t>
      </w:r>
      <w:r w:rsidR="00936B7F" w:rsidRPr="0080483E">
        <w:rPr>
          <w:rFonts w:ascii="Arial" w:eastAsia="Times New Roman" w:hAnsi="Arial" w:cs="Arial"/>
          <w:sz w:val="24"/>
          <w:szCs w:val="24"/>
          <w:lang w:eastAsia="ru-RU"/>
        </w:rPr>
        <w:t xml:space="preserve">Решением Совета депутатов Городского округа Люберцы Московской области от 12.05.2025 </w:t>
      </w:r>
      <w:r w:rsidR="00936B7F" w:rsidRPr="0080483E">
        <w:rPr>
          <w:rFonts w:ascii="Arial" w:eastAsia="Times New Roman" w:hAnsi="Arial" w:cs="Arial"/>
          <w:sz w:val="24"/>
          <w:szCs w:val="24"/>
          <w:lang w:eastAsia="ru-RU"/>
        </w:rPr>
        <w:br/>
        <w:t>№ 25/4 «О правопреемстве», Постановлением администрации г</w:t>
      </w:r>
      <w:r w:rsidRPr="0080483E">
        <w:rPr>
          <w:rFonts w:ascii="Arial" w:eastAsia="Times New Roman" w:hAnsi="Arial" w:cs="Arial"/>
          <w:sz w:val="24"/>
          <w:szCs w:val="24"/>
          <w:lang w:eastAsia="ru-RU"/>
        </w:rPr>
        <w:t xml:space="preserve">ородского округа Люберцы от 15.12.2023 № 5924-ПА «Об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Московской области и финансового обеспечения выполнения муниципального задания», Распоряжением Главы Городского округа Люберцы Московской области от 12.05.2025 № 01-РГ  «О наделении полномочиями Первого заместителя Главы Городского округа Люберцы», </w:t>
      </w:r>
      <w:r w:rsidR="00936B7F" w:rsidRPr="0080483E">
        <w:rPr>
          <w:rFonts w:ascii="Arial" w:eastAsia="Times New Roman" w:hAnsi="Arial" w:cs="Arial"/>
          <w:sz w:val="24"/>
          <w:szCs w:val="24"/>
          <w:lang w:eastAsia="ru-RU"/>
        </w:rPr>
        <w:t xml:space="preserve">Распоряжением администрации Городского округа Люберцы Московской области от 12.05.2025 № 02-РА «О распределении обязанностей между заместителями Главы Городского округа Люберцы Московской области», </w:t>
      </w:r>
      <w:r w:rsidRPr="0080483E">
        <w:rPr>
          <w:rFonts w:ascii="Arial" w:eastAsia="Times New Roman" w:hAnsi="Arial" w:cs="Arial"/>
          <w:sz w:val="24"/>
          <w:szCs w:val="24"/>
          <w:lang w:eastAsia="ru-RU"/>
        </w:rPr>
        <w:t>постановляю:</w:t>
      </w:r>
    </w:p>
    <w:p w:rsidR="00966FD1" w:rsidRPr="0080483E" w:rsidRDefault="00966FD1" w:rsidP="00966FD1">
      <w:pPr>
        <w:widowControl w:val="0"/>
        <w:autoSpaceDE w:val="0"/>
        <w:autoSpaceDN w:val="0"/>
        <w:adjustRightInd w:val="0"/>
        <w:spacing w:line="276" w:lineRule="auto"/>
        <w:rPr>
          <w:rFonts w:ascii="Arial" w:eastAsia="Times New Roman" w:hAnsi="Arial" w:cs="Arial"/>
          <w:sz w:val="24"/>
          <w:szCs w:val="24"/>
          <w:lang w:eastAsia="ru-RU"/>
        </w:rPr>
      </w:pPr>
    </w:p>
    <w:p w:rsidR="00966FD1" w:rsidRPr="0080483E" w:rsidRDefault="00966FD1" w:rsidP="00966FD1">
      <w:pPr>
        <w:tabs>
          <w:tab w:val="left" w:pos="993"/>
        </w:tabs>
        <w:spacing w:line="276" w:lineRule="auto"/>
        <w:contextualSpacing/>
        <w:rPr>
          <w:rFonts w:ascii="Arial" w:eastAsia="Times New Roman" w:hAnsi="Arial" w:cs="Arial"/>
          <w:bCs/>
          <w:sz w:val="24"/>
          <w:szCs w:val="24"/>
          <w:lang w:eastAsia="ru-RU"/>
        </w:rPr>
      </w:pPr>
      <w:r w:rsidRPr="0080483E">
        <w:rPr>
          <w:rFonts w:ascii="Arial" w:eastAsia="Times New Roman" w:hAnsi="Arial" w:cs="Arial"/>
          <w:sz w:val="24"/>
          <w:szCs w:val="24"/>
          <w:lang w:eastAsia="ru-RU"/>
        </w:rPr>
        <w:t xml:space="preserve">1. Внести в Постановление администрации муниципального образования городской округ Люберцы Московской области от 11.02.2025 </w:t>
      </w:r>
      <w:r w:rsidRPr="0080483E">
        <w:rPr>
          <w:rFonts w:ascii="Arial" w:eastAsia="Times New Roman" w:hAnsi="Arial" w:cs="Arial"/>
          <w:sz w:val="24"/>
          <w:szCs w:val="24"/>
          <w:lang w:eastAsia="ru-RU"/>
        </w:rPr>
        <w:br/>
        <w:t xml:space="preserve">№ 361-ПА «Об утверждении расчета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w:t>
      </w:r>
      <w:r w:rsidR="006D3382" w:rsidRPr="0080483E">
        <w:rPr>
          <w:rFonts w:ascii="Arial" w:eastAsia="Times New Roman" w:hAnsi="Arial" w:cs="Arial"/>
          <w:sz w:val="24"/>
          <w:szCs w:val="24"/>
          <w:lang w:eastAsia="ru-RU"/>
        </w:rPr>
        <w:br/>
      </w:r>
      <w:r w:rsidRPr="0080483E">
        <w:rPr>
          <w:rFonts w:ascii="Arial" w:eastAsia="Times New Roman" w:hAnsi="Arial" w:cs="Arial"/>
          <w:sz w:val="24"/>
          <w:szCs w:val="24"/>
          <w:lang w:eastAsia="ru-RU"/>
        </w:rPr>
        <w:t>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w:t>
      </w:r>
      <w:r w:rsidRPr="0080483E">
        <w:rPr>
          <w:rFonts w:ascii="Arial" w:eastAsia="Times New Roman" w:hAnsi="Arial" w:cs="Arial"/>
          <w:b/>
          <w:sz w:val="24"/>
          <w:szCs w:val="24"/>
          <w:lang w:eastAsia="ru-RU"/>
        </w:rPr>
        <w:t xml:space="preserve"> </w:t>
      </w:r>
      <w:r w:rsidRPr="0080483E">
        <w:rPr>
          <w:rFonts w:ascii="Arial" w:eastAsia="Times New Roman" w:hAnsi="Arial" w:cs="Arial"/>
          <w:sz w:val="24"/>
          <w:szCs w:val="24"/>
          <w:lang w:eastAsia="ru-RU"/>
        </w:rPr>
        <w:t xml:space="preserve">оказание муниципальных услуг (работ) муниципальными бюджетными прочими организациями в сфере образования, </w:t>
      </w:r>
      <w:r w:rsidRPr="0080483E">
        <w:rPr>
          <w:rFonts w:ascii="Arial" w:eastAsia="Times New Roman" w:hAnsi="Arial" w:cs="Arial"/>
          <w:sz w:val="24"/>
          <w:szCs w:val="24"/>
          <w:lang w:eastAsia="ru-RU"/>
        </w:rPr>
        <w:lastRenderedPageBreak/>
        <w:t xml:space="preserve">значений натуральных норм, необходимых для определения базовых нормативов затрат на оказание муниципальных услуг в сфере образования, определения значений территориального и отраслевого коэффициентов для муниципальных образовательных организаций городского округа Люберцы Московской области на 2025-2027 годы», следующие изменения: </w:t>
      </w:r>
    </w:p>
    <w:p w:rsidR="00966FD1" w:rsidRPr="0080483E" w:rsidRDefault="00966FD1" w:rsidP="006D3382">
      <w:pPr>
        <w:numPr>
          <w:ilvl w:val="1"/>
          <w:numId w:val="1"/>
        </w:numPr>
        <w:tabs>
          <w:tab w:val="left" w:pos="993"/>
        </w:tabs>
        <w:spacing w:line="276" w:lineRule="auto"/>
        <w:ind w:left="0" w:firstLine="709"/>
        <w:contextualSpacing/>
        <w:rPr>
          <w:rFonts w:ascii="Arial" w:eastAsia="Times New Roman" w:hAnsi="Arial" w:cs="Arial"/>
          <w:sz w:val="24"/>
          <w:szCs w:val="24"/>
          <w:lang w:eastAsia="ru-RU"/>
        </w:rPr>
      </w:pPr>
      <w:r w:rsidRPr="0080483E">
        <w:rPr>
          <w:rFonts w:ascii="Arial" w:eastAsia="Times New Roman" w:hAnsi="Arial" w:cs="Arial"/>
          <w:sz w:val="24"/>
          <w:szCs w:val="24"/>
          <w:lang w:eastAsia="ru-RU"/>
        </w:rPr>
        <w:t xml:space="preserve"> Значения коэффициентов выравнивания, применяемых </w:t>
      </w:r>
      <w:r w:rsidRPr="0080483E">
        <w:rPr>
          <w:rFonts w:ascii="Arial" w:eastAsia="Times New Roman" w:hAnsi="Arial" w:cs="Arial"/>
          <w:sz w:val="24"/>
          <w:szCs w:val="24"/>
          <w:lang w:eastAsia="ru-RU"/>
        </w:rPr>
        <w:br/>
        <w:t>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2025-2027 годы утвердить в новой редакции (прилагаются).</w:t>
      </w:r>
    </w:p>
    <w:p w:rsidR="00966FD1" w:rsidRPr="0080483E" w:rsidRDefault="00966FD1" w:rsidP="006D3382">
      <w:pPr>
        <w:numPr>
          <w:ilvl w:val="1"/>
          <w:numId w:val="1"/>
        </w:numPr>
        <w:tabs>
          <w:tab w:val="left" w:pos="993"/>
        </w:tabs>
        <w:spacing w:line="276" w:lineRule="auto"/>
        <w:ind w:left="0" w:firstLine="709"/>
        <w:contextualSpacing/>
        <w:rPr>
          <w:rFonts w:ascii="Arial" w:eastAsia="Times New Roman" w:hAnsi="Arial" w:cs="Arial"/>
          <w:sz w:val="24"/>
          <w:szCs w:val="24"/>
          <w:lang w:eastAsia="ru-RU"/>
        </w:rPr>
      </w:pPr>
      <w:r w:rsidRPr="0080483E">
        <w:rPr>
          <w:rFonts w:ascii="Arial" w:eastAsia="Times New Roman" w:hAnsi="Arial" w:cs="Arial"/>
          <w:sz w:val="24"/>
          <w:szCs w:val="24"/>
          <w:lang w:eastAsia="ru-RU"/>
        </w:rPr>
        <w:t xml:space="preserve"> Значения нормативных затрат на выполнение работ в сфере образования на 2025-2027 годы утвердить в новой редакции (прилагаются).</w:t>
      </w:r>
    </w:p>
    <w:p w:rsidR="00966FD1" w:rsidRPr="0080483E" w:rsidRDefault="00966FD1" w:rsidP="006D3382">
      <w:pPr>
        <w:numPr>
          <w:ilvl w:val="1"/>
          <w:numId w:val="1"/>
        </w:numPr>
        <w:tabs>
          <w:tab w:val="left" w:pos="993"/>
        </w:tabs>
        <w:spacing w:line="276" w:lineRule="auto"/>
        <w:ind w:left="0" w:firstLine="709"/>
        <w:contextualSpacing/>
        <w:rPr>
          <w:rFonts w:ascii="Arial" w:eastAsia="Times New Roman" w:hAnsi="Arial" w:cs="Arial"/>
          <w:sz w:val="24"/>
          <w:szCs w:val="24"/>
          <w:lang w:eastAsia="ru-RU"/>
        </w:rPr>
      </w:pPr>
      <w:r w:rsidRPr="0080483E">
        <w:rPr>
          <w:rFonts w:ascii="Arial" w:eastAsia="Times New Roman" w:hAnsi="Arial" w:cs="Arial"/>
          <w:sz w:val="24"/>
          <w:szCs w:val="24"/>
          <w:lang w:eastAsia="ru-RU"/>
        </w:rPr>
        <w:t xml:space="preserve"> Значения коэффициентов выравнивания, применяемых </w:t>
      </w:r>
      <w:r w:rsidRPr="0080483E">
        <w:rPr>
          <w:rFonts w:ascii="Arial" w:eastAsia="Times New Roman" w:hAnsi="Arial" w:cs="Arial"/>
          <w:sz w:val="24"/>
          <w:szCs w:val="24"/>
          <w:lang w:eastAsia="ru-RU"/>
        </w:rPr>
        <w:br/>
        <w:t xml:space="preserve">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w:t>
      </w:r>
      <w:r w:rsidR="006D3382" w:rsidRPr="0080483E">
        <w:rPr>
          <w:rFonts w:ascii="Arial" w:eastAsia="Times New Roman" w:hAnsi="Arial" w:cs="Arial"/>
          <w:sz w:val="24"/>
          <w:szCs w:val="24"/>
          <w:lang w:eastAsia="ru-RU"/>
        </w:rPr>
        <w:t>на</w:t>
      </w:r>
      <w:r w:rsidRPr="0080483E">
        <w:rPr>
          <w:rFonts w:ascii="Arial" w:eastAsia="Times New Roman" w:hAnsi="Arial" w:cs="Arial"/>
          <w:sz w:val="24"/>
          <w:szCs w:val="24"/>
          <w:lang w:eastAsia="ru-RU"/>
        </w:rPr>
        <w:t xml:space="preserve"> 2025-2027 год</w:t>
      </w:r>
      <w:r w:rsidR="006D3382" w:rsidRPr="0080483E">
        <w:rPr>
          <w:rFonts w:ascii="Arial" w:eastAsia="Times New Roman" w:hAnsi="Arial" w:cs="Arial"/>
          <w:sz w:val="24"/>
          <w:szCs w:val="24"/>
          <w:lang w:eastAsia="ru-RU"/>
        </w:rPr>
        <w:t>ы</w:t>
      </w:r>
      <w:r w:rsidRPr="0080483E">
        <w:rPr>
          <w:rFonts w:ascii="Arial" w:eastAsia="Times New Roman" w:hAnsi="Arial" w:cs="Arial"/>
          <w:sz w:val="24"/>
          <w:szCs w:val="24"/>
          <w:lang w:eastAsia="ru-RU"/>
        </w:rPr>
        <w:t xml:space="preserve"> утвердить в новой редакции (прилагаются).</w:t>
      </w:r>
    </w:p>
    <w:p w:rsidR="00966FD1" w:rsidRPr="0080483E" w:rsidRDefault="00966FD1" w:rsidP="006D3382">
      <w:pPr>
        <w:numPr>
          <w:ilvl w:val="0"/>
          <w:numId w:val="1"/>
        </w:numPr>
        <w:tabs>
          <w:tab w:val="left" w:pos="633"/>
        </w:tabs>
        <w:spacing w:line="276" w:lineRule="auto"/>
        <w:ind w:left="0" w:firstLine="709"/>
        <w:contextualSpacing/>
        <w:rPr>
          <w:rFonts w:ascii="Arial" w:eastAsia="Times New Roman" w:hAnsi="Arial" w:cs="Arial"/>
          <w:sz w:val="24"/>
          <w:szCs w:val="24"/>
          <w:lang w:eastAsia="ru-RU"/>
        </w:rPr>
      </w:pPr>
      <w:r w:rsidRPr="0080483E">
        <w:rPr>
          <w:rFonts w:ascii="Arial" w:eastAsia="Times New Roman" w:hAnsi="Arial" w:cs="Arial"/>
          <w:sz w:val="24"/>
          <w:szCs w:val="24"/>
          <w:lang w:eastAsia="ru-RU"/>
        </w:rPr>
        <w:t>Настоящее Постановление вступает в силу с момента его принятия и распространяется на правоотношения, возникшие:</w:t>
      </w:r>
    </w:p>
    <w:p w:rsidR="00966FD1" w:rsidRPr="0080483E" w:rsidRDefault="00966FD1" w:rsidP="006D3382">
      <w:pPr>
        <w:tabs>
          <w:tab w:val="left" w:pos="633"/>
        </w:tabs>
        <w:spacing w:line="276" w:lineRule="auto"/>
        <w:contextualSpacing/>
        <w:rPr>
          <w:rFonts w:ascii="Arial" w:eastAsia="Times New Roman" w:hAnsi="Arial" w:cs="Arial"/>
          <w:sz w:val="24"/>
          <w:szCs w:val="24"/>
          <w:lang w:eastAsia="ru-RU"/>
        </w:rPr>
      </w:pPr>
      <w:r w:rsidRPr="0080483E">
        <w:rPr>
          <w:rFonts w:ascii="Arial" w:eastAsia="Times New Roman" w:hAnsi="Arial" w:cs="Arial"/>
          <w:sz w:val="24"/>
          <w:szCs w:val="24"/>
          <w:lang w:eastAsia="ru-RU"/>
        </w:rPr>
        <w:t>2.1. С 16.07.2025 – в части подпункта 1.1 настоящего Постановления.</w:t>
      </w:r>
    </w:p>
    <w:p w:rsidR="00966FD1" w:rsidRPr="0080483E" w:rsidRDefault="00966FD1" w:rsidP="006D3382">
      <w:pPr>
        <w:tabs>
          <w:tab w:val="left" w:pos="633"/>
        </w:tabs>
        <w:spacing w:line="276" w:lineRule="auto"/>
        <w:contextualSpacing/>
        <w:rPr>
          <w:rFonts w:ascii="Arial" w:eastAsia="Times New Roman" w:hAnsi="Arial" w:cs="Arial"/>
          <w:sz w:val="24"/>
          <w:szCs w:val="24"/>
          <w:lang w:eastAsia="ru-RU"/>
        </w:rPr>
      </w:pPr>
      <w:r w:rsidRPr="0080483E">
        <w:rPr>
          <w:rFonts w:ascii="Arial" w:eastAsia="Times New Roman" w:hAnsi="Arial" w:cs="Arial"/>
          <w:sz w:val="24"/>
          <w:szCs w:val="24"/>
          <w:lang w:eastAsia="ru-RU"/>
        </w:rPr>
        <w:t>2.2. С 21.07.2025 – в части подпунктов 1.2 и 1.3. настоящего Постановления.</w:t>
      </w:r>
      <w:r w:rsidRPr="0080483E">
        <w:rPr>
          <w:rFonts w:ascii="Arial" w:eastAsia="Times New Roman" w:hAnsi="Arial" w:cs="Arial"/>
          <w:sz w:val="24"/>
          <w:szCs w:val="24"/>
          <w:highlight w:val="yellow"/>
          <w:lang w:eastAsia="ru-RU"/>
        </w:rPr>
        <w:t xml:space="preserve"> </w:t>
      </w:r>
    </w:p>
    <w:p w:rsidR="003C3AE6" w:rsidRPr="0080483E" w:rsidRDefault="003C3AE6" w:rsidP="006D3382">
      <w:pPr>
        <w:numPr>
          <w:ilvl w:val="0"/>
          <w:numId w:val="3"/>
        </w:numPr>
        <w:tabs>
          <w:tab w:val="left" w:pos="1134"/>
        </w:tabs>
        <w:spacing w:line="276" w:lineRule="auto"/>
        <w:ind w:left="0" w:firstLine="709"/>
        <w:rPr>
          <w:rFonts w:ascii="Arial" w:eastAsia="Times New Roman" w:hAnsi="Arial" w:cs="Arial"/>
          <w:sz w:val="24"/>
          <w:szCs w:val="24"/>
          <w:lang w:eastAsia="ru-RU"/>
        </w:rPr>
      </w:pPr>
      <w:r w:rsidRPr="0080483E">
        <w:rPr>
          <w:rFonts w:ascii="Arial" w:eastAsia="Times New Roman" w:hAnsi="Arial" w:cs="Arial"/>
          <w:bCs/>
          <w:sz w:val="24"/>
          <w:szCs w:val="24"/>
          <w:lang w:eastAsia="ru-RU"/>
        </w:rPr>
        <w:t>Разместить настоящее Постановление на официальном сайте администрации в сети «Интернет».</w:t>
      </w:r>
    </w:p>
    <w:p w:rsidR="003C3AE6" w:rsidRPr="0080483E" w:rsidRDefault="003C3AE6" w:rsidP="006D3382">
      <w:pPr>
        <w:spacing w:line="276" w:lineRule="auto"/>
        <w:rPr>
          <w:rFonts w:ascii="Arial" w:eastAsia="Times New Roman" w:hAnsi="Arial" w:cs="Arial"/>
          <w:sz w:val="24"/>
          <w:szCs w:val="24"/>
          <w:lang w:eastAsia="ru-RU"/>
        </w:rPr>
      </w:pPr>
      <w:r w:rsidRPr="0080483E">
        <w:rPr>
          <w:rFonts w:ascii="Arial" w:eastAsia="Times New Roman" w:hAnsi="Arial" w:cs="Arial"/>
          <w:sz w:val="24"/>
          <w:szCs w:val="24"/>
          <w:lang w:eastAsia="ru-RU"/>
        </w:rPr>
        <w:t xml:space="preserve">4. </w:t>
      </w:r>
      <w:r w:rsidRPr="0080483E">
        <w:rPr>
          <w:rFonts w:ascii="Arial" w:hAnsi="Arial" w:cs="Arial"/>
          <w:sz w:val="24"/>
          <w:szCs w:val="24"/>
        </w:rPr>
        <w:t xml:space="preserve">Контроль за исполнением настоящего Постановления возложить </w:t>
      </w:r>
      <w:r w:rsidRPr="0080483E">
        <w:rPr>
          <w:rFonts w:ascii="Arial" w:hAnsi="Arial" w:cs="Arial"/>
          <w:sz w:val="24"/>
          <w:szCs w:val="24"/>
        </w:rPr>
        <w:br/>
        <w:t xml:space="preserve">на заместителя Главы – начальника управления образованием </w:t>
      </w:r>
      <w:proofErr w:type="spellStart"/>
      <w:r w:rsidRPr="0080483E">
        <w:rPr>
          <w:rFonts w:ascii="Arial" w:hAnsi="Arial" w:cs="Arial"/>
          <w:sz w:val="24"/>
          <w:szCs w:val="24"/>
        </w:rPr>
        <w:t>Бунтину</w:t>
      </w:r>
      <w:proofErr w:type="spellEnd"/>
      <w:r w:rsidRPr="0080483E">
        <w:rPr>
          <w:rFonts w:ascii="Arial" w:hAnsi="Arial" w:cs="Arial"/>
          <w:sz w:val="24"/>
          <w:szCs w:val="24"/>
        </w:rPr>
        <w:t xml:space="preserve"> В.Ю.</w:t>
      </w:r>
    </w:p>
    <w:p w:rsidR="003C3AE6" w:rsidRPr="0080483E" w:rsidRDefault="003C3AE6" w:rsidP="006D3382">
      <w:pPr>
        <w:tabs>
          <w:tab w:val="left" w:pos="993"/>
        </w:tabs>
        <w:spacing w:line="276" w:lineRule="auto"/>
        <w:rPr>
          <w:rFonts w:ascii="Arial" w:eastAsia="Times New Roman" w:hAnsi="Arial" w:cs="Arial"/>
          <w:sz w:val="24"/>
          <w:szCs w:val="24"/>
          <w:lang w:eastAsia="ru-RU"/>
        </w:rPr>
      </w:pPr>
    </w:p>
    <w:p w:rsidR="003C3AE6" w:rsidRPr="0080483E" w:rsidRDefault="003C3AE6" w:rsidP="003C3AE6">
      <w:pPr>
        <w:spacing w:line="276" w:lineRule="auto"/>
        <w:rPr>
          <w:rFonts w:ascii="Arial" w:eastAsia="Times New Roman" w:hAnsi="Arial" w:cs="Arial"/>
          <w:sz w:val="24"/>
          <w:szCs w:val="24"/>
          <w:lang w:eastAsia="ru-RU"/>
        </w:rPr>
      </w:pPr>
    </w:p>
    <w:p w:rsidR="003C3AE6" w:rsidRPr="0080483E" w:rsidRDefault="003C3AE6" w:rsidP="003C3AE6">
      <w:pPr>
        <w:spacing w:line="276" w:lineRule="auto"/>
        <w:rPr>
          <w:rFonts w:ascii="Arial" w:eastAsia="Times New Roman" w:hAnsi="Arial" w:cs="Arial"/>
          <w:sz w:val="24"/>
          <w:szCs w:val="24"/>
          <w:lang w:eastAsia="ru-RU"/>
        </w:rPr>
      </w:pPr>
    </w:p>
    <w:p w:rsidR="00936B7F" w:rsidRPr="0080483E" w:rsidRDefault="00936B7F" w:rsidP="003C3AE6">
      <w:pPr>
        <w:tabs>
          <w:tab w:val="left" w:pos="993"/>
        </w:tabs>
        <w:spacing w:line="276" w:lineRule="auto"/>
        <w:ind w:firstLine="0"/>
        <w:rPr>
          <w:rFonts w:ascii="Arial" w:eastAsia="Times New Roman" w:hAnsi="Arial" w:cs="Arial"/>
          <w:sz w:val="24"/>
          <w:szCs w:val="24"/>
          <w:lang w:eastAsia="ru-RU"/>
        </w:rPr>
      </w:pPr>
      <w:r w:rsidRPr="0080483E">
        <w:rPr>
          <w:rFonts w:ascii="Arial" w:eastAsia="Times New Roman" w:hAnsi="Arial" w:cs="Arial"/>
          <w:sz w:val="24"/>
          <w:szCs w:val="24"/>
          <w:lang w:eastAsia="ru-RU"/>
        </w:rPr>
        <w:t xml:space="preserve">Исполняющий обязанности </w:t>
      </w:r>
    </w:p>
    <w:p w:rsidR="003C3AE6" w:rsidRPr="0080483E" w:rsidRDefault="003C3AE6" w:rsidP="003C3AE6">
      <w:pPr>
        <w:tabs>
          <w:tab w:val="left" w:pos="993"/>
        </w:tabs>
        <w:spacing w:line="276" w:lineRule="auto"/>
        <w:ind w:firstLine="0"/>
        <w:rPr>
          <w:rFonts w:ascii="Arial" w:eastAsia="Times New Roman" w:hAnsi="Arial" w:cs="Arial"/>
          <w:sz w:val="24"/>
          <w:szCs w:val="24"/>
          <w:lang w:eastAsia="ru-RU"/>
        </w:rPr>
      </w:pPr>
      <w:r w:rsidRPr="0080483E">
        <w:rPr>
          <w:rFonts w:ascii="Arial" w:eastAsia="Times New Roman" w:hAnsi="Arial" w:cs="Arial"/>
          <w:sz w:val="24"/>
          <w:szCs w:val="24"/>
          <w:lang w:eastAsia="ru-RU"/>
        </w:rPr>
        <w:t>Перв</w:t>
      </w:r>
      <w:r w:rsidR="00936B7F" w:rsidRPr="0080483E">
        <w:rPr>
          <w:rFonts w:ascii="Arial" w:eastAsia="Times New Roman" w:hAnsi="Arial" w:cs="Arial"/>
          <w:sz w:val="24"/>
          <w:szCs w:val="24"/>
          <w:lang w:eastAsia="ru-RU"/>
        </w:rPr>
        <w:t>ого</w:t>
      </w:r>
      <w:r w:rsidRPr="0080483E">
        <w:rPr>
          <w:rFonts w:ascii="Arial" w:eastAsia="Times New Roman" w:hAnsi="Arial" w:cs="Arial"/>
          <w:sz w:val="24"/>
          <w:szCs w:val="24"/>
          <w:lang w:eastAsia="ru-RU"/>
        </w:rPr>
        <w:t xml:space="preserve"> заместител</w:t>
      </w:r>
      <w:r w:rsidR="00936B7F" w:rsidRPr="0080483E">
        <w:rPr>
          <w:rFonts w:ascii="Arial" w:eastAsia="Times New Roman" w:hAnsi="Arial" w:cs="Arial"/>
          <w:sz w:val="24"/>
          <w:szCs w:val="24"/>
          <w:lang w:eastAsia="ru-RU"/>
        </w:rPr>
        <w:t>я</w:t>
      </w:r>
      <w:r w:rsidRPr="0080483E">
        <w:rPr>
          <w:rFonts w:ascii="Arial" w:eastAsia="Times New Roman" w:hAnsi="Arial" w:cs="Arial"/>
          <w:sz w:val="24"/>
          <w:szCs w:val="24"/>
          <w:lang w:eastAsia="ru-RU"/>
        </w:rPr>
        <w:t xml:space="preserve"> </w:t>
      </w:r>
      <w:proofErr w:type="gramStart"/>
      <w:r w:rsidRPr="0080483E">
        <w:rPr>
          <w:rFonts w:ascii="Arial" w:eastAsia="Times New Roman" w:hAnsi="Arial" w:cs="Arial"/>
          <w:sz w:val="24"/>
          <w:szCs w:val="24"/>
          <w:lang w:eastAsia="ru-RU"/>
        </w:rPr>
        <w:t xml:space="preserve">Главы  </w:t>
      </w:r>
      <w:r w:rsidRPr="0080483E">
        <w:rPr>
          <w:rFonts w:ascii="Arial" w:eastAsia="Times New Roman" w:hAnsi="Arial" w:cs="Arial"/>
          <w:sz w:val="24"/>
          <w:szCs w:val="24"/>
          <w:lang w:eastAsia="ru-RU"/>
        </w:rPr>
        <w:tab/>
      </w:r>
      <w:proofErr w:type="gramEnd"/>
      <w:r w:rsidRPr="0080483E">
        <w:rPr>
          <w:rFonts w:ascii="Arial" w:eastAsia="Times New Roman" w:hAnsi="Arial" w:cs="Arial"/>
          <w:sz w:val="24"/>
          <w:szCs w:val="24"/>
          <w:lang w:eastAsia="ru-RU"/>
        </w:rPr>
        <w:tab/>
      </w:r>
      <w:r w:rsidRPr="0080483E">
        <w:rPr>
          <w:rFonts w:ascii="Arial" w:eastAsia="Times New Roman" w:hAnsi="Arial" w:cs="Arial"/>
          <w:sz w:val="24"/>
          <w:szCs w:val="24"/>
          <w:lang w:eastAsia="ru-RU"/>
        </w:rPr>
        <w:tab/>
      </w:r>
      <w:r w:rsidRPr="0080483E">
        <w:rPr>
          <w:rFonts w:ascii="Arial" w:eastAsia="Times New Roman" w:hAnsi="Arial" w:cs="Arial"/>
          <w:sz w:val="24"/>
          <w:szCs w:val="24"/>
          <w:lang w:eastAsia="ru-RU"/>
        </w:rPr>
        <w:tab/>
      </w:r>
      <w:r w:rsidRPr="0080483E">
        <w:rPr>
          <w:rFonts w:ascii="Arial" w:eastAsia="Times New Roman" w:hAnsi="Arial" w:cs="Arial"/>
          <w:sz w:val="24"/>
          <w:szCs w:val="24"/>
          <w:lang w:eastAsia="ru-RU"/>
        </w:rPr>
        <w:tab/>
        <w:t xml:space="preserve">          </w:t>
      </w:r>
      <w:r w:rsidR="00936B7F" w:rsidRPr="0080483E">
        <w:rPr>
          <w:rFonts w:ascii="Arial" w:eastAsia="Times New Roman" w:hAnsi="Arial" w:cs="Arial"/>
          <w:sz w:val="24"/>
          <w:szCs w:val="24"/>
          <w:lang w:eastAsia="ru-RU"/>
        </w:rPr>
        <w:t xml:space="preserve">    </w:t>
      </w:r>
      <w:r w:rsidRPr="0080483E">
        <w:rPr>
          <w:rFonts w:ascii="Arial" w:eastAsia="Times New Roman" w:hAnsi="Arial" w:cs="Arial"/>
          <w:sz w:val="24"/>
          <w:szCs w:val="24"/>
          <w:lang w:eastAsia="ru-RU"/>
        </w:rPr>
        <w:t xml:space="preserve">    </w:t>
      </w:r>
      <w:r w:rsidR="00936B7F" w:rsidRPr="0080483E">
        <w:rPr>
          <w:rFonts w:ascii="Arial" w:eastAsia="Times New Roman" w:hAnsi="Arial" w:cs="Arial"/>
          <w:sz w:val="24"/>
          <w:szCs w:val="24"/>
          <w:lang w:eastAsia="ru-RU"/>
        </w:rPr>
        <w:t>В.</w:t>
      </w:r>
      <w:r w:rsidR="00650376" w:rsidRPr="0080483E">
        <w:rPr>
          <w:rFonts w:ascii="Arial" w:eastAsia="Times New Roman" w:hAnsi="Arial" w:cs="Arial"/>
          <w:sz w:val="24"/>
          <w:szCs w:val="24"/>
          <w:lang w:eastAsia="ru-RU"/>
        </w:rPr>
        <w:t>Ю.</w:t>
      </w:r>
      <w:r w:rsidR="00936B7F" w:rsidRPr="0080483E">
        <w:rPr>
          <w:rFonts w:ascii="Arial" w:eastAsia="Times New Roman" w:hAnsi="Arial" w:cs="Arial"/>
          <w:sz w:val="24"/>
          <w:szCs w:val="24"/>
          <w:lang w:eastAsia="ru-RU"/>
        </w:rPr>
        <w:t xml:space="preserve"> </w:t>
      </w:r>
      <w:proofErr w:type="spellStart"/>
      <w:r w:rsidR="00936B7F" w:rsidRPr="0080483E">
        <w:rPr>
          <w:rFonts w:ascii="Arial" w:eastAsia="Times New Roman" w:hAnsi="Arial" w:cs="Arial"/>
          <w:sz w:val="24"/>
          <w:szCs w:val="24"/>
          <w:lang w:eastAsia="ru-RU"/>
        </w:rPr>
        <w:t>Бунтина</w:t>
      </w:r>
      <w:proofErr w:type="spellEnd"/>
    </w:p>
    <w:p w:rsidR="003C3AE6" w:rsidRDefault="00AB3364" w:rsidP="00361D89">
      <w:pPr>
        <w:pStyle w:val="ConsPlusNormal"/>
        <w:spacing w:line="276" w:lineRule="auto"/>
        <w:jc w:val="both"/>
        <w:rPr>
          <w:szCs w:val="28"/>
        </w:rPr>
        <w:sectPr w:rsidR="003C3AE6" w:rsidSect="00AB3364">
          <w:pgSz w:w="11906" w:h="16838"/>
          <w:pgMar w:top="1134" w:right="851" w:bottom="1134" w:left="1701" w:header="709" w:footer="709" w:gutter="0"/>
          <w:cols w:space="708"/>
          <w:docGrid w:linePitch="360"/>
        </w:sectPr>
      </w:pPr>
      <w:r>
        <w:rPr>
          <w:szCs w:val="28"/>
        </w:rPr>
        <w:br w:type="page"/>
      </w:r>
    </w:p>
    <w:tbl>
      <w:tblPr>
        <w:tblStyle w:val="a4"/>
        <w:tblW w:w="14861"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9"/>
        <w:gridCol w:w="4372"/>
      </w:tblGrid>
      <w:tr w:rsidR="003C3AE6" w:rsidRPr="0080483E" w:rsidTr="007C7849">
        <w:tc>
          <w:tcPr>
            <w:tcW w:w="10489" w:type="dxa"/>
          </w:tcPr>
          <w:p w:rsidR="003C3AE6" w:rsidRPr="0080483E" w:rsidRDefault="003C3AE6" w:rsidP="003C3AE6">
            <w:pPr>
              <w:pStyle w:val="ConsPlusNormal"/>
              <w:spacing w:line="276" w:lineRule="auto"/>
              <w:jc w:val="both"/>
              <w:rPr>
                <w:rFonts w:ascii="Arial" w:hAnsi="Arial" w:cs="Arial"/>
                <w:sz w:val="24"/>
                <w:szCs w:val="24"/>
              </w:rPr>
            </w:pPr>
          </w:p>
        </w:tc>
        <w:tc>
          <w:tcPr>
            <w:tcW w:w="4372" w:type="dxa"/>
          </w:tcPr>
          <w:p w:rsidR="003C3AE6" w:rsidRPr="0080483E" w:rsidRDefault="003C3AE6" w:rsidP="003C3AE6">
            <w:pPr>
              <w:pStyle w:val="ConsPlusNormal"/>
              <w:spacing w:line="276" w:lineRule="auto"/>
              <w:jc w:val="center"/>
              <w:rPr>
                <w:rFonts w:ascii="Arial" w:hAnsi="Arial" w:cs="Arial"/>
                <w:sz w:val="24"/>
                <w:szCs w:val="24"/>
              </w:rPr>
            </w:pPr>
            <w:r w:rsidRPr="0080483E">
              <w:rPr>
                <w:rFonts w:ascii="Arial" w:hAnsi="Arial" w:cs="Arial"/>
                <w:sz w:val="24"/>
                <w:szCs w:val="24"/>
              </w:rPr>
              <w:t>Утверждены</w:t>
            </w:r>
          </w:p>
          <w:p w:rsidR="003C3AE6" w:rsidRPr="0080483E" w:rsidRDefault="003C3AE6" w:rsidP="003C3AE6">
            <w:pPr>
              <w:pStyle w:val="ConsPlusNormal"/>
              <w:spacing w:line="276" w:lineRule="auto"/>
              <w:jc w:val="center"/>
              <w:rPr>
                <w:rFonts w:ascii="Arial" w:hAnsi="Arial" w:cs="Arial"/>
                <w:sz w:val="24"/>
                <w:szCs w:val="24"/>
              </w:rPr>
            </w:pPr>
            <w:r w:rsidRPr="0080483E">
              <w:rPr>
                <w:rFonts w:ascii="Arial" w:hAnsi="Arial" w:cs="Arial"/>
                <w:sz w:val="24"/>
                <w:szCs w:val="24"/>
              </w:rPr>
              <w:t>Постановлением администрации Городского округа Люберцы Московской области</w:t>
            </w:r>
          </w:p>
          <w:p w:rsidR="003C3AE6" w:rsidRPr="0080483E" w:rsidRDefault="003C3AE6" w:rsidP="0080483E">
            <w:pPr>
              <w:pStyle w:val="ConsPlusNormal"/>
              <w:spacing w:line="276" w:lineRule="auto"/>
              <w:jc w:val="center"/>
              <w:rPr>
                <w:rFonts w:ascii="Arial" w:hAnsi="Arial" w:cs="Arial"/>
                <w:sz w:val="24"/>
                <w:szCs w:val="24"/>
              </w:rPr>
            </w:pPr>
            <w:r w:rsidRPr="0080483E">
              <w:rPr>
                <w:rFonts w:ascii="Arial" w:hAnsi="Arial" w:cs="Arial"/>
                <w:sz w:val="24"/>
                <w:szCs w:val="24"/>
              </w:rPr>
              <w:t xml:space="preserve">от </w:t>
            </w:r>
            <w:r w:rsidR="0080483E" w:rsidRPr="0080483E">
              <w:rPr>
                <w:rFonts w:ascii="Arial" w:hAnsi="Arial" w:cs="Arial"/>
                <w:sz w:val="24"/>
                <w:szCs w:val="24"/>
              </w:rPr>
              <w:t>14.10.2025</w:t>
            </w:r>
            <w:r w:rsidRPr="0080483E">
              <w:rPr>
                <w:rFonts w:ascii="Arial" w:hAnsi="Arial" w:cs="Arial"/>
                <w:sz w:val="24"/>
                <w:szCs w:val="24"/>
              </w:rPr>
              <w:t xml:space="preserve"> № </w:t>
            </w:r>
            <w:r w:rsidR="0080483E" w:rsidRPr="0080483E">
              <w:rPr>
                <w:rFonts w:ascii="Arial" w:hAnsi="Arial" w:cs="Arial"/>
                <w:sz w:val="24"/>
                <w:szCs w:val="24"/>
              </w:rPr>
              <w:t>2269-ПА</w:t>
            </w:r>
          </w:p>
        </w:tc>
      </w:tr>
    </w:tbl>
    <w:p w:rsidR="003C3AE6" w:rsidRPr="0080483E" w:rsidRDefault="003C3AE6" w:rsidP="003C3AE6">
      <w:pPr>
        <w:pStyle w:val="ConsPlusNormal"/>
        <w:spacing w:line="276" w:lineRule="auto"/>
        <w:jc w:val="both"/>
        <w:rPr>
          <w:rFonts w:ascii="Arial" w:hAnsi="Arial" w:cs="Arial"/>
          <w:b/>
          <w:sz w:val="24"/>
          <w:szCs w:val="24"/>
        </w:rPr>
      </w:pPr>
    </w:p>
    <w:p w:rsidR="00966FD1" w:rsidRPr="0080483E" w:rsidRDefault="00966FD1" w:rsidP="00966FD1">
      <w:pPr>
        <w:ind w:left="851" w:firstLine="0"/>
        <w:jc w:val="center"/>
        <w:rPr>
          <w:rFonts w:ascii="Arial" w:eastAsia="Times New Roman" w:hAnsi="Arial" w:cs="Arial"/>
          <w:b/>
          <w:sz w:val="24"/>
          <w:szCs w:val="24"/>
          <w:lang w:eastAsia="ru-RU"/>
        </w:rPr>
      </w:pPr>
      <w:r w:rsidRPr="0080483E">
        <w:rPr>
          <w:rFonts w:ascii="Arial" w:eastAsia="Times New Roman" w:hAnsi="Arial" w:cs="Arial"/>
          <w:b/>
          <w:sz w:val="24"/>
          <w:szCs w:val="24"/>
          <w:lang w:eastAsia="ru-RU"/>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2025-2027 годы</w:t>
      </w:r>
    </w:p>
    <w:p w:rsidR="00966FD1" w:rsidRPr="0080483E" w:rsidRDefault="00966FD1" w:rsidP="00966FD1">
      <w:pPr>
        <w:ind w:firstLine="0"/>
        <w:jc w:val="left"/>
        <w:rPr>
          <w:rFonts w:ascii="Arial" w:eastAsia="Times New Roman" w:hAnsi="Arial" w:cs="Arial"/>
          <w:sz w:val="24"/>
          <w:szCs w:val="24"/>
          <w:lang w:eastAsia="ru-RU"/>
        </w:rPr>
      </w:pPr>
    </w:p>
    <w:tbl>
      <w:tblPr>
        <w:tblStyle w:val="2"/>
        <w:tblpPr w:leftFromText="180" w:rightFromText="180" w:vertAnchor="text" w:tblpX="671" w:tblpY="1"/>
        <w:tblOverlap w:val="never"/>
        <w:tblW w:w="0" w:type="auto"/>
        <w:tblLayout w:type="fixed"/>
        <w:tblLook w:val="04A0" w:firstRow="1" w:lastRow="0" w:firstColumn="1" w:lastColumn="0" w:noHBand="0" w:noVBand="1"/>
      </w:tblPr>
      <w:tblGrid>
        <w:gridCol w:w="1271"/>
        <w:gridCol w:w="4540"/>
        <w:gridCol w:w="3045"/>
        <w:gridCol w:w="3045"/>
        <w:gridCol w:w="3045"/>
      </w:tblGrid>
      <w:tr w:rsidR="00966FD1" w:rsidRPr="0080483E" w:rsidTr="00A6618D">
        <w:tc>
          <w:tcPr>
            <w:tcW w:w="1271"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b/>
                <w:bCs/>
                <w:sz w:val="24"/>
                <w:szCs w:val="24"/>
              </w:rPr>
              <w:t>№ п/п</w:t>
            </w:r>
          </w:p>
        </w:tc>
        <w:tc>
          <w:tcPr>
            <w:tcW w:w="4540"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b/>
                <w:bCs/>
                <w:sz w:val="24"/>
                <w:szCs w:val="24"/>
              </w:rPr>
              <w:t>Наименование учреждения</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b/>
                <w:bCs/>
                <w:sz w:val="24"/>
                <w:szCs w:val="24"/>
              </w:rPr>
              <w:t>Значения коэффициентов выравнивания в 2025 году</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b/>
                <w:bCs/>
                <w:sz w:val="24"/>
                <w:szCs w:val="24"/>
              </w:rPr>
              <w:t>Значения коэффициентов выравнивания в 2026 году</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b/>
                <w:bCs/>
                <w:sz w:val="24"/>
                <w:szCs w:val="24"/>
              </w:rPr>
              <w:t>Значения коэффициентов выравнивания в 2027 году</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1</w:t>
            </w:r>
          </w:p>
        </w:tc>
        <w:tc>
          <w:tcPr>
            <w:tcW w:w="4540" w:type="dxa"/>
          </w:tcPr>
          <w:p w:rsidR="00966FD1" w:rsidRPr="0080483E" w:rsidRDefault="00966FD1" w:rsidP="00966FD1">
            <w:pPr>
              <w:rPr>
                <w:rFonts w:ascii="Arial" w:eastAsia="Times New Roman" w:hAnsi="Arial" w:cs="Arial"/>
                <w:b/>
                <w:bCs/>
                <w:sz w:val="24"/>
                <w:szCs w:val="24"/>
              </w:rPr>
            </w:pPr>
            <w:r w:rsidRPr="0080483E">
              <w:rPr>
                <w:rFonts w:ascii="Arial" w:eastAsia="Times New Roman" w:hAnsi="Arial" w:cs="Arial"/>
                <w:sz w:val="24"/>
                <w:szCs w:val="24"/>
              </w:rPr>
              <w:t>МОУ Гимназия №1</w:t>
            </w:r>
          </w:p>
        </w:tc>
        <w:tc>
          <w:tcPr>
            <w:tcW w:w="3045" w:type="dxa"/>
          </w:tcPr>
          <w:p w:rsidR="00966FD1" w:rsidRPr="0080483E" w:rsidRDefault="00966FD1" w:rsidP="00966FD1">
            <w:pPr>
              <w:jc w:val="center"/>
              <w:rPr>
                <w:rFonts w:ascii="Arial" w:eastAsia="Times New Roman" w:hAnsi="Arial" w:cs="Arial"/>
                <w:sz w:val="24"/>
                <w:szCs w:val="24"/>
                <w:highlight w:val="yellow"/>
              </w:rPr>
            </w:pPr>
            <w:r w:rsidRPr="0080483E">
              <w:rPr>
                <w:rFonts w:ascii="Arial" w:eastAsia="Times New Roman" w:hAnsi="Arial" w:cs="Arial"/>
                <w:sz w:val="24"/>
                <w:szCs w:val="24"/>
              </w:rPr>
              <w:t>0,845013698718003</w:t>
            </w:r>
          </w:p>
        </w:tc>
        <w:tc>
          <w:tcPr>
            <w:tcW w:w="3045"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0,849032471927206</w:t>
            </w:r>
          </w:p>
        </w:tc>
        <w:tc>
          <w:tcPr>
            <w:tcW w:w="3045"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0,849032471927206</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2</w:t>
            </w:r>
          </w:p>
        </w:tc>
        <w:tc>
          <w:tcPr>
            <w:tcW w:w="4540" w:type="dxa"/>
          </w:tcPr>
          <w:p w:rsidR="00966FD1" w:rsidRPr="0080483E" w:rsidRDefault="00966FD1" w:rsidP="00966FD1">
            <w:pPr>
              <w:rPr>
                <w:rFonts w:ascii="Arial" w:eastAsia="Times New Roman" w:hAnsi="Arial" w:cs="Arial"/>
                <w:b/>
                <w:bCs/>
                <w:sz w:val="24"/>
                <w:szCs w:val="24"/>
              </w:rPr>
            </w:pPr>
            <w:r w:rsidRPr="0080483E">
              <w:rPr>
                <w:rFonts w:ascii="Arial" w:eastAsia="Times New Roman" w:hAnsi="Arial" w:cs="Arial"/>
                <w:sz w:val="24"/>
                <w:szCs w:val="24"/>
              </w:rPr>
              <w:t>МОУ лицей № 4</w:t>
            </w:r>
          </w:p>
        </w:tc>
        <w:tc>
          <w:tcPr>
            <w:tcW w:w="3045" w:type="dxa"/>
          </w:tcPr>
          <w:p w:rsidR="00966FD1" w:rsidRPr="0080483E" w:rsidRDefault="00966FD1" w:rsidP="00966FD1">
            <w:pPr>
              <w:jc w:val="center"/>
              <w:rPr>
                <w:rFonts w:ascii="Arial" w:eastAsia="Times New Roman" w:hAnsi="Arial" w:cs="Arial"/>
                <w:sz w:val="24"/>
                <w:szCs w:val="24"/>
                <w:highlight w:val="yellow"/>
              </w:rPr>
            </w:pPr>
            <w:r w:rsidRPr="0080483E">
              <w:rPr>
                <w:rFonts w:ascii="Arial" w:eastAsia="Times New Roman" w:hAnsi="Arial" w:cs="Arial"/>
                <w:sz w:val="24"/>
                <w:szCs w:val="24"/>
              </w:rPr>
              <w:t>0,858915611916933</w:t>
            </w:r>
          </w:p>
        </w:tc>
        <w:tc>
          <w:tcPr>
            <w:tcW w:w="3045"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0,858915611916933</w:t>
            </w:r>
          </w:p>
        </w:tc>
        <w:tc>
          <w:tcPr>
            <w:tcW w:w="3045"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0,858915611916933</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3</w:t>
            </w:r>
          </w:p>
        </w:tc>
        <w:tc>
          <w:tcPr>
            <w:tcW w:w="4540" w:type="dxa"/>
          </w:tcPr>
          <w:p w:rsidR="00966FD1" w:rsidRPr="0080483E" w:rsidRDefault="00966FD1" w:rsidP="00966FD1">
            <w:pPr>
              <w:rPr>
                <w:rFonts w:ascii="Arial" w:eastAsia="Times New Roman" w:hAnsi="Arial" w:cs="Arial"/>
                <w:b/>
                <w:bCs/>
                <w:sz w:val="24"/>
                <w:szCs w:val="24"/>
              </w:rPr>
            </w:pPr>
            <w:r w:rsidRPr="0080483E">
              <w:rPr>
                <w:rFonts w:ascii="Arial" w:eastAsia="Times New Roman" w:hAnsi="Arial" w:cs="Arial"/>
                <w:sz w:val="24"/>
                <w:szCs w:val="24"/>
              </w:rPr>
              <w:t>МОУ гимназия № 5</w:t>
            </w:r>
          </w:p>
        </w:tc>
        <w:tc>
          <w:tcPr>
            <w:tcW w:w="3045" w:type="dxa"/>
          </w:tcPr>
          <w:p w:rsidR="00966FD1" w:rsidRPr="0080483E" w:rsidRDefault="00966FD1" w:rsidP="00966FD1">
            <w:pPr>
              <w:jc w:val="center"/>
              <w:rPr>
                <w:rFonts w:ascii="Arial" w:eastAsia="Times New Roman" w:hAnsi="Arial" w:cs="Arial"/>
                <w:sz w:val="24"/>
                <w:szCs w:val="24"/>
                <w:highlight w:val="yellow"/>
              </w:rPr>
            </w:pPr>
            <w:r w:rsidRPr="0080483E">
              <w:rPr>
                <w:rFonts w:ascii="Arial" w:eastAsia="Times New Roman" w:hAnsi="Arial" w:cs="Arial"/>
                <w:sz w:val="24"/>
                <w:szCs w:val="24"/>
              </w:rPr>
              <w:t>0,838812392743803</w:t>
            </w:r>
          </w:p>
        </w:tc>
        <w:tc>
          <w:tcPr>
            <w:tcW w:w="3045"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0,836796118571146</w:t>
            </w:r>
          </w:p>
        </w:tc>
        <w:tc>
          <w:tcPr>
            <w:tcW w:w="3045"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0,836796118571146</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4</w:t>
            </w:r>
          </w:p>
        </w:tc>
        <w:tc>
          <w:tcPr>
            <w:tcW w:w="4540" w:type="dxa"/>
          </w:tcPr>
          <w:p w:rsidR="00966FD1" w:rsidRPr="0080483E" w:rsidRDefault="00966FD1" w:rsidP="00966FD1">
            <w:pPr>
              <w:rPr>
                <w:rFonts w:ascii="Arial" w:eastAsia="Times New Roman" w:hAnsi="Arial" w:cs="Arial"/>
                <w:b/>
                <w:bCs/>
                <w:sz w:val="24"/>
                <w:szCs w:val="24"/>
              </w:rPr>
            </w:pPr>
            <w:r w:rsidRPr="0080483E">
              <w:rPr>
                <w:rFonts w:ascii="Arial" w:eastAsia="Times New Roman" w:hAnsi="Arial" w:cs="Arial"/>
                <w:sz w:val="24"/>
                <w:szCs w:val="24"/>
              </w:rPr>
              <w:t>МОУ СОШ № 8</w:t>
            </w:r>
          </w:p>
        </w:tc>
        <w:tc>
          <w:tcPr>
            <w:tcW w:w="3045" w:type="dxa"/>
          </w:tcPr>
          <w:p w:rsidR="00966FD1" w:rsidRPr="0080483E" w:rsidRDefault="00966FD1" w:rsidP="00966FD1">
            <w:pPr>
              <w:jc w:val="center"/>
              <w:rPr>
                <w:rFonts w:ascii="Arial" w:eastAsia="Times New Roman" w:hAnsi="Arial" w:cs="Arial"/>
                <w:sz w:val="24"/>
                <w:szCs w:val="24"/>
                <w:highlight w:val="yellow"/>
              </w:rPr>
            </w:pPr>
            <w:r w:rsidRPr="0080483E">
              <w:rPr>
                <w:rFonts w:ascii="Arial" w:eastAsia="Times New Roman" w:hAnsi="Arial" w:cs="Arial"/>
                <w:sz w:val="24"/>
                <w:szCs w:val="24"/>
              </w:rPr>
              <w:t>0,836042645348832</w:t>
            </w:r>
          </w:p>
        </w:tc>
        <w:tc>
          <w:tcPr>
            <w:tcW w:w="3045"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0,838859428422163</w:t>
            </w:r>
          </w:p>
        </w:tc>
        <w:tc>
          <w:tcPr>
            <w:tcW w:w="3045"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0,838859428422163</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5</w:t>
            </w:r>
          </w:p>
        </w:tc>
        <w:tc>
          <w:tcPr>
            <w:tcW w:w="4540" w:type="dxa"/>
          </w:tcPr>
          <w:p w:rsidR="00966FD1" w:rsidRPr="0080483E" w:rsidRDefault="00966FD1" w:rsidP="00966FD1">
            <w:pPr>
              <w:rPr>
                <w:rFonts w:ascii="Arial" w:eastAsia="Times New Roman" w:hAnsi="Arial" w:cs="Arial"/>
                <w:b/>
                <w:bCs/>
                <w:sz w:val="24"/>
                <w:szCs w:val="24"/>
              </w:rPr>
            </w:pPr>
            <w:r w:rsidRPr="0080483E">
              <w:rPr>
                <w:rFonts w:ascii="Arial" w:eastAsia="Times New Roman" w:hAnsi="Arial" w:cs="Arial"/>
                <w:sz w:val="24"/>
                <w:szCs w:val="24"/>
              </w:rPr>
              <w:t>МОУ лицей №12</w:t>
            </w:r>
          </w:p>
        </w:tc>
        <w:tc>
          <w:tcPr>
            <w:tcW w:w="3045" w:type="dxa"/>
          </w:tcPr>
          <w:p w:rsidR="00966FD1" w:rsidRPr="0080483E" w:rsidRDefault="00966FD1" w:rsidP="00966FD1">
            <w:pPr>
              <w:jc w:val="center"/>
              <w:rPr>
                <w:rFonts w:ascii="Arial" w:eastAsia="Times New Roman" w:hAnsi="Arial" w:cs="Arial"/>
                <w:b/>
                <w:bCs/>
                <w:sz w:val="24"/>
                <w:szCs w:val="24"/>
                <w:highlight w:val="yellow"/>
              </w:rPr>
            </w:pPr>
            <w:r w:rsidRPr="0080483E">
              <w:rPr>
                <w:rFonts w:ascii="Arial" w:eastAsia="Times New Roman" w:hAnsi="Arial" w:cs="Arial"/>
                <w:sz w:val="24"/>
                <w:szCs w:val="24"/>
              </w:rPr>
              <w:t>0,885933123862606</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0,890173512630838</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0,890173512630838</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6</w:t>
            </w:r>
          </w:p>
        </w:tc>
        <w:tc>
          <w:tcPr>
            <w:tcW w:w="4540" w:type="dxa"/>
          </w:tcPr>
          <w:p w:rsidR="00966FD1" w:rsidRPr="0080483E" w:rsidRDefault="00966FD1" w:rsidP="00966FD1">
            <w:pPr>
              <w:rPr>
                <w:rFonts w:ascii="Arial" w:eastAsia="Times New Roman" w:hAnsi="Arial" w:cs="Arial"/>
                <w:b/>
                <w:bCs/>
                <w:sz w:val="24"/>
                <w:szCs w:val="24"/>
              </w:rPr>
            </w:pPr>
            <w:r w:rsidRPr="0080483E">
              <w:rPr>
                <w:rFonts w:ascii="Arial" w:eastAsia="Times New Roman" w:hAnsi="Arial" w:cs="Arial"/>
                <w:sz w:val="24"/>
                <w:szCs w:val="24"/>
              </w:rPr>
              <w:t>МОУ гимназия № 16 «Интерес»</w:t>
            </w:r>
          </w:p>
        </w:tc>
        <w:tc>
          <w:tcPr>
            <w:tcW w:w="3045" w:type="dxa"/>
          </w:tcPr>
          <w:p w:rsidR="00966FD1" w:rsidRPr="0080483E" w:rsidRDefault="00966FD1" w:rsidP="00966FD1">
            <w:pPr>
              <w:jc w:val="center"/>
              <w:rPr>
                <w:rFonts w:ascii="Arial" w:eastAsia="Times New Roman" w:hAnsi="Arial" w:cs="Arial"/>
                <w:sz w:val="24"/>
                <w:szCs w:val="24"/>
                <w:highlight w:val="yellow"/>
              </w:rPr>
            </w:pPr>
            <w:r w:rsidRPr="0080483E">
              <w:rPr>
                <w:rFonts w:ascii="Arial" w:eastAsia="Times New Roman" w:hAnsi="Arial" w:cs="Arial"/>
                <w:sz w:val="24"/>
                <w:szCs w:val="24"/>
              </w:rPr>
              <w:t>0,881606281969044</w:t>
            </w:r>
          </w:p>
        </w:tc>
        <w:tc>
          <w:tcPr>
            <w:tcW w:w="3045"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0,873467391411967</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0,873467391411967</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7</w:t>
            </w:r>
          </w:p>
        </w:tc>
        <w:tc>
          <w:tcPr>
            <w:tcW w:w="4540" w:type="dxa"/>
          </w:tcPr>
          <w:p w:rsidR="00966FD1" w:rsidRPr="0080483E" w:rsidRDefault="00966FD1" w:rsidP="00966FD1">
            <w:pPr>
              <w:rPr>
                <w:rFonts w:ascii="Arial" w:eastAsia="Times New Roman" w:hAnsi="Arial" w:cs="Arial"/>
                <w:b/>
                <w:bCs/>
                <w:sz w:val="24"/>
                <w:szCs w:val="24"/>
              </w:rPr>
            </w:pPr>
            <w:r w:rsidRPr="0080483E">
              <w:rPr>
                <w:rFonts w:ascii="Arial" w:eastAsia="Times New Roman" w:hAnsi="Arial" w:cs="Arial"/>
                <w:sz w:val="24"/>
                <w:szCs w:val="24"/>
              </w:rPr>
              <w:t>МОУ гимназия №18</w:t>
            </w:r>
          </w:p>
        </w:tc>
        <w:tc>
          <w:tcPr>
            <w:tcW w:w="3045" w:type="dxa"/>
          </w:tcPr>
          <w:p w:rsidR="00966FD1" w:rsidRPr="0080483E" w:rsidRDefault="00966FD1" w:rsidP="00966FD1">
            <w:pPr>
              <w:jc w:val="center"/>
              <w:rPr>
                <w:rFonts w:ascii="Arial" w:eastAsia="Times New Roman" w:hAnsi="Arial" w:cs="Arial"/>
                <w:sz w:val="24"/>
                <w:szCs w:val="24"/>
                <w:highlight w:val="yellow"/>
              </w:rPr>
            </w:pPr>
            <w:r w:rsidRPr="0080483E">
              <w:rPr>
                <w:rFonts w:ascii="Arial" w:eastAsia="Times New Roman" w:hAnsi="Arial" w:cs="Arial"/>
                <w:sz w:val="24"/>
                <w:szCs w:val="24"/>
              </w:rPr>
              <w:t>0,941037728838897</w:t>
            </w:r>
          </w:p>
        </w:tc>
        <w:tc>
          <w:tcPr>
            <w:tcW w:w="3045"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0,939495986617041</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0,939495986617041</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8</w:t>
            </w:r>
          </w:p>
        </w:tc>
        <w:tc>
          <w:tcPr>
            <w:tcW w:w="4540" w:type="dxa"/>
          </w:tcPr>
          <w:p w:rsidR="00966FD1" w:rsidRPr="0080483E" w:rsidRDefault="00966FD1" w:rsidP="00966FD1">
            <w:pPr>
              <w:rPr>
                <w:rFonts w:ascii="Arial" w:eastAsia="Times New Roman" w:hAnsi="Arial" w:cs="Arial"/>
                <w:b/>
                <w:bCs/>
                <w:sz w:val="24"/>
                <w:szCs w:val="24"/>
              </w:rPr>
            </w:pPr>
            <w:r w:rsidRPr="0080483E">
              <w:rPr>
                <w:rFonts w:ascii="Arial" w:eastAsia="Times New Roman" w:hAnsi="Arial" w:cs="Arial"/>
                <w:sz w:val="24"/>
                <w:szCs w:val="24"/>
              </w:rPr>
              <w:t>МОУ гимназия № 24</w:t>
            </w:r>
          </w:p>
        </w:tc>
        <w:tc>
          <w:tcPr>
            <w:tcW w:w="3045" w:type="dxa"/>
          </w:tcPr>
          <w:p w:rsidR="00966FD1" w:rsidRPr="0080483E" w:rsidRDefault="00966FD1" w:rsidP="00966FD1">
            <w:pPr>
              <w:jc w:val="center"/>
              <w:rPr>
                <w:rFonts w:ascii="Arial" w:eastAsia="Times New Roman" w:hAnsi="Arial" w:cs="Arial"/>
                <w:sz w:val="24"/>
                <w:szCs w:val="24"/>
                <w:highlight w:val="yellow"/>
              </w:rPr>
            </w:pPr>
            <w:r w:rsidRPr="0080483E">
              <w:rPr>
                <w:rFonts w:ascii="Arial" w:eastAsia="Times New Roman" w:hAnsi="Arial" w:cs="Arial"/>
                <w:sz w:val="24"/>
                <w:szCs w:val="24"/>
              </w:rPr>
              <w:t>0,960292354278349</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0,938426548227301</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0,938426548227301</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9</w:t>
            </w:r>
          </w:p>
        </w:tc>
        <w:tc>
          <w:tcPr>
            <w:tcW w:w="4540" w:type="dxa"/>
          </w:tcPr>
          <w:p w:rsidR="00966FD1" w:rsidRPr="0080483E" w:rsidRDefault="00966FD1" w:rsidP="00966FD1">
            <w:pPr>
              <w:rPr>
                <w:rFonts w:ascii="Arial" w:eastAsia="Times New Roman" w:hAnsi="Arial" w:cs="Arial"/>
                <w:b/>
                <w:bCs/>
                <w:sz w:val="24"/>
                <w:szCs w:val="24"/>
              </w:rPr>
            </w:pPr>
            <w:r w:rsidRPr="0080483E">
              <w:rPr>
                <w:rFonts w:ascii="Arial" w:eastAsia="Times New Roman" w:hAnsi="Arial" w:cs="Arial"/>
                <w:sz w:val="24"/>
                <w:szCs w:val="24"/>
              </w:rPr>
              <w:t>МОУ СОШ № 26</w:t>
            </w:r>
          </w:p>
        </w:tc>
        <w:tc>
          <w:tcPr>
            <w:tcW w:w="3045" w:type="dxa"/>
          </w:tcPr>
          <w:p w:rsidR="00966FD1" w:rsidRPr="0080483E" w:rsidRDefault="00966FD1" w:rsidP="00966FD1">
            <w:pPr>
              <w:jc w:val="center"/>
              <w:rPr>
                <w:rFonts w:ascii="Arial" w:eastAsia="Times New Roman" w:hAnsi="Arial" w:cs="Arial"/>
                <w:sz w:val="24"/>
                <w:szCs w:val="24"/>
                <w:highlight w:val="yellow"/>
              </w:rPr>
            </w:pPr>
            <w:r w:rsidRPr="0080483E">
              <w:rPr>
                <w:rFonts w:ascii="Arial" w:eastAsia="Times New Roman" w:hAnsi="Arial" w:cs="Arial"/>
                <w:sz w:val="24"/>
                <w:szCs w:val="24"/>
              </w:rPr>
              <w:t>0,806733887093560</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0,823993586799572</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0,823993586799572</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10</w:t>
            </w:r>
          </w:p>
        </w:tc>
        <w:tc>
          <w:tcPr>
            <w:tcW w:w="4540" w:type="dxa"/>
          </w:tcPr>
          <w:p w:rsidR="00966FD1" w:rsidRPr="0080483E" w:rsidRDefault="00966FD1" w:rsidP="00966FD1">
            <w:pPr>
              <w:rPr>
                <w:rFonts w:ascii="Arial" w:eastAsia="Times New Roman" w:hAnsi="Arial" w:cs="Arial"/>
                <w:b/>
                <w:bCs/>
                <w:sz w:val="24"/>
                <w:szCs w:val="24"/>
              </w:rPr>
            </w:pPr>
            <w:r w:rsidRPr="0080483E">
              <w:rPr>
                <w:rFonts w:ascii="Arial" w:eastAsia="Times New Roman" w:hAnsi="Arial" w:cs="Arial"/>
                <w:sz w:val="24"/>
                <w:szCs w:val="24"/>
              </w:rPr>
              <w:t>МОУ СОШ №27</w:t>
            </w:r>
          </w:p>
        </w:tc>
        <w:tc>
          <w:tcPr>
            <w:tcW w:w="3045" w:type="dxa"/>
          </w:tcPr>
          <w:p w:rsidR="00966FD1" w:rsidRPr="0080483E" w:rsidRDefault="00966FD1" w:rsidP="00966FD1">
            <w:pPr>
              <w:jc w:val="center"/>
              <w:rPr>
                <w:rFonts w:ascii="Arial" w:eastAsia="Times New Roman" w:hAnsi="Arial" w:cs="Arial"/>
                <w:sz w:val="24"/>
                <w:szCs w:val="24"/>
                <w:highlight w:val="yellow"/>
              </w:rPr>
            </w:pPr>
            <w:r w:rsidRPr="0080483E">
              <w:rPr>
                <w:rFonts w:ascii="Arial" w:eastAsia="Times New Roman" w:hAnsi="Arial" w:cs="Arial"/>
                <w:sz w:val="24"/>
                <w:szCs w:val="24"/>
              </w:rPr>
              <w:t>0,840002633797950</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0,842538172419583</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0,842538172419583</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11</w:t>
            </w:r>
          </w:p>
        </w:tc>
        <w:tc>
          <w:tcPr>
            <w:tcW w:w="4540" w:type="dxa"/>
          </w:tcPr>
          <w:p w:rsidR="00966FD1" w:rsidRPr="0080483E" w:rsidRDefault="00966FD1" w:rsidP="00966FD1">
            <w:pPr>
              <w:rPr>
                <w:rFonts w:ascii="Arial" w:eastAsia="Times New Roman" w:hAnsi="Arial" w:cs="Arial"/>
                <w:b/>
                <w:bCs/>
                <w:sz w:val="24"/>
                <w:szCs w:val="24"/>
              </w:rPr>
            </w:pPr>
            <w:r w:rsidRPr="0080483E">
              <w:rPr>
                <w:rFonts w:ascii="Arial" w:eastAsia="Times New Roman" w:hAnsi="Arial" w:cs="Arial"/>
                <w:sz w:val="24"/>
                <w:szCs w:val="24"/>
              </w:rPr>
              <w:t>МОУ СОШ №28</w:t>
            </w:r>
          </w:p>
        </w:tc>
        <w:tc>
          <w:tcPr>
            <w:tcW w:w="3045" w:type="dxa"/>
          </w:tcPr>
          <w:p w:rsidR="00966FD1" w:rsidRPr="0080483E" w:rsidRDefault="00966FD1" w:rsidP="00966FD1">
            <w:pPr>
              <w:jc w:val="center"/>
              <w:rPr>
                <w:rFonts w:ascii="Arial" w:eastAsia="Times New Roman" w:hAnsi="Arial" w:cs="Arial"/>
                <w:sz w:val="24"/>
                <w:szCs w:val="24"/>
                <w:highlight w:val="yellow"/>
              </w:rPr>
            </w:pPr>
            <w:r w:rsidRPr="0080483E">
              <w:rPr>
                <w:rFonts w:ascii="Arial" w:eastAsia="Times New Roman" w:hAnsi="Arial" w:cs="Arial"/>
                <w:sz w:val="24"/>
                <w:szCs w:val="24"/>
              </w:rPr>
              <w:t>0,818752685223075</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0,813309888002202</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0,813309888002202</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12</w:t>
            </w:r>
          </w:p>
        </w:tc>
        <w:tc>
          <w:tcPr>
            <w:tcW w:w="4540" w:type="dxa"/>
          </w:tcPr>
          <w:p w:rsidR="00966FD1" w:rsidRPr="0080483E" w:rsidRDefault="00966FD1" w:rsidP="00966FD1">
            <w:pPr>
              <w:rPr>
                <w:rFonts w:ascii="Arial" w:eastAsia="Times New Roman" w:hAnsi="Arial" w:cs="Arial"/>
                <w:b/>
                <w:bCs/>
                <w:sz w:val="24"/>
                <w:szCs w:val="24"/>
              </w:rPr>
            </w:pPr>
            <w:r w:rsidRPr="0080483E">
              <w:rPr>
                <w:rFonts w:ascii="Arial" w:eastAsia="Times New Roman" w:hAnsi="Arial" w:cs="Arial"/>
                <w:sz w:val="24"/>
                <w:szCs w:val="24"/>
              </w:rPr>
              <w:t>МОУ гимназия № 41</w:t>
            </w:r>
          </w:p>
        </w:tc>
        <w:tc>
          <w:tcPr>
            <w:tcW w:w="3045" w:type="dxa"/>
          </w:tcPr>
          <w:p w:rsidR="00966FD1" w:rsidRPr="0080483E" w:rsidRDefault="00966FD1" w:rsidP="00966FD1">
            <w:pPr>
              <w:jc w:val="center"/>
              <w:rPr>
                <w:rFonts w:ascii="Arial" w:eastAsia="Times New Roman" w:hAnsi="Arial" w:cs="Arial"/>
                <w:sz w:val="24"/>
                <w:szCs w:val="24"/>
                <w:highlight w:val="yellow"/>
              </w:rPr>
            </w:pPr>
            <w:r w:rsidRPr="0080483E">
              <w:rPr>
                <w:rFonts w:ascii="Arial" w:eastAsia="Times New Roman" w:hAnsi="Arial" w:cs="Arial"/>
                <w:sz w:val="24"/>
                <w:szCs w:val="24"/>
              </w:rPr>
              <w:t>0,865655862687731</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0,874913562335761</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0,874913562335761</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13</w:t>
            </w:r>
          </w:p>
        </w:tc>
        <w:tc>
          <w:tcPr>
            <w:tcW w:w="4540" w:type="dxa"/>
          </w:tcPr>
          <w:p w:rsidR="00966FD1" w:rsidRPr="0080483E" w:rsidRDefault="00966FD1" w:rsidP="00966FD1">
            <w:pPr>
              <w:rPr>
                <w:rFonts w:ascii="Arial" w:eastAsia="Times New Roman" w:hAnsi="Arial" w:cs="Arial"/>
                <w:b/>
                <w:bCs/>
                <w:sz w:val="24"/>
                <w:szCs w:val="24"/>
              </w:rPr>
            </w:pPr>
            <w:r w:rsidRPr="0080483E">
              <w:rPr>
                <w:rFonts w:ascii="Arial" w:eastAsia="Times New Roman" w:hAnsi="Arial" w:cs="Arial"/>
                <w:sz w:val="24"/>
                <w:szCs w:val="24"/>
              </w:rPr>
              <w:t>МОУ гимназия № 46</w:t>
            </w:r>
          </w:p>
        </w:tc>
        <w:tc>
          <w:tcPr>
            <w:tcW w:w="3045" w:type="dxa"/>
          </w:tcPr>
          <w:p w:rsidR="00966FD1" w:rsidRPr="0080483E" w:rsidRDefault="00966FD1" w:rsidP="00966FD1">
            <w:pPr>
              <w:jc w:val="center"/>
              <w:rPr>
                <w:rFonts w:ascii="Arial" w:eastAsia="Times New Roman" w:hAnsi="Arial" w:cs="Arial"/>
                <w:sz w:val="24"/>
                <w:szCs w:val="24"/>
                <w:highlight w:val="yellow"/>
              </w:rPr>
            </w:pPr>
            <w:r w:rsidRPr="0080483E">
              <w:rPr>
                <w:rFonts w:ascii="Arial" w:eastAsia="Times New Roman" w:hAnsi="Arial" w:cs="Arial"/>
                <w:sz w:val="24"/>
                <w:szCs w:val="24"/>
              </w:rPr>
              <w:t>0,959281597371311</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0,959281597371311</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0,959281597371311</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14</w:t>
            </w:r>
          </w:p>
        </w:tc>
        <w:tc>
          <w:tcPr>
            <w:tcW w:w="4540" w:type="dxa"/>
          </w:tcPr>
          <w:p w:rsidR="00966FD1" w:rsidRPr="0080483E" w:rsidRDefault="00966FD1" w:rsidP="00966FD1">
            <w:pPr>
              <w:rPr>
                <w:rFonts w:ascii="Arial" w:eastAsia="Times New Roman" w:hAnsi="Arial" w:cs="Arial"/>
                <w:b/>
                <w:bCs/>
                <w:sz w:val="24"/>
                <w:szCs w:val="24"/>
              </w:rPr>
            </w:pPr>
            <w:r w:rsidRPr="0080483E">
              <w:rPr>
                <w:rFonts w:ascii="Arial" w:eastAsia="Times New Roman" w:hAnsi="Arial" w:cs="Arial"/>
                <w:sz w:val="24"/>
                <w:szCs w:val="24"/>
              </w:rPr>
              <w:t>МОУ СОШ № 51</w:t>
            </w:r>
          </w:p>
        </w:tc>
        <w:tc>
          <w:tcPr>
            <w:tcW w:w="3045" w:type="dxa"/>
          </w:tcPr>
          <w:p w:rsidR="00966FD1" w:rsidRPr="0080483E" w:rsidRDefault="00966FD1" w:rsidP="00966FD1">
            <w:pPr>
              <w:jc w:val="center"/>
              <w:rPr>
                <w:rFonts w:ascii="Arial" w:eastAsia="Times New Roman" w:hAnsi="Arial" w:cs="Arial"/>
                <w:sz w:val="24"/>
                <w:szCs w:val="24"/>
                <w:highlight w:val="yellow"/>
              </w:rPr>
            </w:pPr>
            <w:r w:rsidRPr="0080483E">
              <w:rPr>
                <w:rFonts w:ascii="Arial" w:eastAsia="Times New Roman" w:hAnsi="Arial" w:cs="Arial"/>
                <w:sz w:val="24"/>
                <w:szCs w:val="24"/>
              </w:rPr>
              <w:t>0,810326787666652</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0,798288541180410</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0,798288541180410</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15</w:t>
            </w:r>
          </w:p>
        </w:tc>
        <w:tc>
          <w:tcPr>
            <w:tcW w:w="4540" w:type="dxa"/>
          </w:tcPr>
          <w:p w:rsidR="00966FD1" w:rsidRPr="0080483E" w:rsidRDefault="00966FD1" w:rsidP="00966FD1">
            <w:pPr>
              <w:rPr>
                <w:rFonts w:ascii="Arial" w:eastAsia="Times New Roman" w:hAnsi="Arial" w:cs="Arial"/>
                <w:b/>
                <w:bCs/>
                <w:sz w:val="24"/>
                <w:szCs w:val="24"/>
              </w:rPr>
            </w:pPr>
            <w:r w:rsidRPr="0080483E">
              <w:rPr>
                <w:rFonts w:ascii="Arial" w:eastAsia="Times New Roman" w:hAnsi="Arial" w:cs="Arial"/>
                <w:sz w:val="24"/>
                <w:szCs w:val="24"/>
              </w:rPr>
              <w:t>МОУ СОШ № 52</w:t>
            </w:r>
          </w:p>
        </w:tc>
        <w:tc>
          <w:tcPr>
            <w:tcW w:w="3045" w:type="dxa"/>
          </w:tcPr>
          <w:p w:rsidR="00966FD1" w:rsidRPr="0080483E" w:rsidRDefault="00966FD1" w:rsidP="00966FD1">
            <w:pPr>
              <w:jc w:val="center"/>
              <w:rPr>
                <w:rFonts w:ascii="Arial" w:eastAsia="Times New Roman" w:hAnsi="Arial" w:cs="Arial"/>
                <w:sz w:val="24"/>
                <w:szCs w:val="24"/>
                <w:highlight w:val="yellow"/>
              </w:rPr>
            </w:pPr>
            <w:r w:rsidRPr="0080483E">
              <w:rPr>
                <w:rFonts w:ascii="Arial" w:eastAsia="Times New Roman" w:hAnsi="Arial" w:cs="Arial"/>
                <w:sz w:val="24"/>
                <w:szCs w:val="24"/>
              </w:rPr>
              <w:t>0,886309642741078</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0,872491856841529</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0,872491856841529</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16</w:t>
            </w:r>
          </w:p>
        </w:tc>
        <w:tc>
          <w:tcPr>
            <w:tcW w:w="4540" w:type="dxa"/>
          </w:tcPr>
          <w:p w:rsidR="00966FD1" w:rsidRPr="0080483E" w:rsidRDefault="00966FD1" w:rsidP="00966FD1">
            <w:pPr>
              <w:rPr>
                <w:rFonts w:ascii="Arial" w:eastAsia="Times New Roman" w:hAnsi="Arial" w:cs="Arial"/>
                <w:b/>
                <w:bCs/>
                <w:sz w:val="24"/>
                <w:szCs w:val="24"/>
              </w:rPr>
            </w:pPr>
            <w:r w:rsidRPr="0080483E">
              <w:rPr>
                <w:rFonts w:ascii="Arial" w:eastAsia="Times New Roman" w:hAnsi="Arial" w:cs="Arial"/>
                <w:sz w:val="24"/>
                <w:szCs w:val="24"/>
              </w:rPr>
              <w:t>МОУ «Школа № 53»</w:t>
            </w:r>
          </w:p>
        </w:tc>
        <w:tc>
          <w:tcPr>
            <w:tcW w:w="3045" w:type="dxa"/>
          </w:tcPr>
          <w:p w:rsidR="00966FD1" w:rsidRPr="0080483E" w:rsidRDefault="00966FD1" w:rsidP="00966FD1">
            <w:pPr>
              <w:jc w:val="center"/>
              <w:rPr>
                <w:rFonts w:ascii="Arial" w:eastAsia="Times New Roman" w:hAnsi="Arial" w:cs="Arial"/>
                <w:sz w:val="24"/>
                <w:szCs w:val="24"/>
                <w:highlight w:val="yellow"/>
              </w:rPr>
            </w:pPr>
            <w:r w:rsidRPr="0080483E">
              <w:rPr>
                <w:rFonts w:ascii="Arial" w:eastAsia="Times New Roman" w:hAnsi="Arial" w:cs="Arial"/>
                <w:sz w:val="24"/>
                <w:szCs w:val="24"/>
              </w:rPr>
              <w:t>0,769501738675838</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0,769501738675838</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0,769501738675838</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17</w:t>
            </w:r>
          </w:p>
        </w:tc>
        <w:tc>
          <w:tcPr>
            <w:tcW w:w="4540" w:type="dxa"/>
          </w:tcPr>
          <w:p w:rsidR="00966FD1" w:rsidRPr="0080483E" w:rsidRDefault="00966FD1" w:rsidP="00966FD1">
            <w:pPr>
              <w:rPr>
                <w:rFonts w:ascii="Arial" w:eastAsia="Times New Roman" w:hAnsi="Arial" w:cs="Arial"/>
                <w:b/>
                <w:bCs/>
                <w:sz w:val="24"/>
                <w:szCs w:val="24"/>
              </w:rPr>
            </w:pPr>
            <w:r w:rsidRPr="0080483E">
              <w:rPr>
                <w:rFonts w:ascii="Arial" w:eastAsia="Times New Roman" w:hAnsi="Arial" w:cs="Arial"/>
                <w:sz w:val="24"/>
                <w:szCs w:val="24"/>
              </w:rPr>
              <w:t xml:space="preserve">МОУ </w:t>
            </w:r>
            <w:proofErr w:type="gramStart"/>
            <w:r w:rsidRPr="0080483E">
              <w:rPr>
                <w:rFonts w:ascii="Arial" w:eastAsia="Times New Roman" w:hAnsi="Arial" w:cs="Arial"/>
                <w:sz w:val="24"/>
                <w:szCs w:val="24"/>
              </w:rPr>
              <w:t>школа  №</w:t>
            </w:r>
            <w:proofErr w:type="gramEnd"/>
            <w:r w:rsidRPr="0080483E">
              <w:rPr>
                <w:rFonts w:ascii="Arial" w:eastAsia="Times New Roman" w:hAnsi="Arial" w:cs="Arial"/>
                <w:sz w:val="24"/>
                <w:szCs w:val="24"/>
              </w:rPr>
              <w:t xml:space="preserve"> 54  </w:t>
            </w:r>
          </w:p>
        </w:tc>
        <w:tc>
          <w:tcPr>
            <w:tcW w:w="3045" w:type="dxa"/>
          </w:tcPr>
          <w:p w:rsidR="00966FD1" w:rsidRPr="0080483E" w:rsidRDefault="00966FD1" w:rsidP="00966FD1">
            <w:pPr>
              <w:jc w:val="center"/>
              <w:rPr>
                <w:rFonts w:ascii="Arial" w:eastAsia="Times New Roman" w:hAnsi="Arial" w:cs="Arial"/>
                <w:sz w:val="24"/>
                <w:szCs w:val="24"/>
                <w:highlight w:val="yellow"/>
              </w:rPr>
            </w:pPr>
            <w:r w:rsidRPr="0080483E">
              <w:rPr>
                <w:rFonts w:ascii="Arial" w:eastAsia="Times New Roman" w:hAnsi="Arial" w:cs="Arial"/>
                <w:sz w:val="24"/>
                <w:szCs w:val="24"/>
              </w:rPr>
              <w:t>0,771048083779883</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0,771048083779883</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0,771048083779883</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18</w:t>
            </w:r>
          </w:p>
        </w:tc>
        <w:tc>
          <w:tcPr>
            <w:tcW w:w="4540" w:type="dxa"/>
          </w:tcPr>
          <w:p w:rsidR="00966FD1" w:rsidRPr="0080483E" w:rsidRDefault="00966FD1" w:rsidP="00966FD1">
            <w:pPr>
              <w:rPr>
                <w:rFonts w:ascii="Arial" w:eastAsia="Times New Roman" w:hAnsi="Arial" w:cs="Arial"/>
                <w:b/>
                <w:bCs/>
                <w:sz w:val="24"/>
                <w:szCs w:val="24"/>
              </w:rPr>
            </w:pPr>
            <w:r w:rsidRPr="0080483E">
              <w:rPr>
                <w:rFonts w:ascii="Arial" w:eastAsia="Times New Roman" w:hAnsi="Arial" w:cs="Arial"/>
                <w:sz w:val="24"/>
                <w:szCs w:val="24"/>
              </w:rPr>
              <w:t>МОУ «Гимназия № 56»</w:t>
            </w:r>
          </w:p>
        </w:tc>
        <w:tc>
          <w:tcPr>
            <w:tcW w:w="3045" w:type="dxa"/>
          </w:tcPr>
          <w:p w:rsidR="00966FD1" w:rsidRPr="0080483E" w:rsidRDefault="00966FD1" w:rsidP="00966FD1">
            <w:pPr>
              <w:jc w:val="center"/>
              <w:rPr>
                <w:rFonts w:ascii="Arial" w:eastAsia="Times New Roman" w:hAnsi="Arial" w:cs="Arial"/>
                <w:sz w:val="24"/>
                <w:szCs w:val="24"/>
                <w:highlight w:val="yellow"/>
              </w:rPr>
            </w:pPr>
            <w:r w:rsidRPr="0080483E">
              <w:rPr>
                <w:rFonts w:ascii="Arial" w:eastAsia="Times New Roman" w:hAnsi="Arial" w:cs="Arial"/>
                <w:sz w:val="24"/>
                <w:szCs w:val="24"/>
              </w:rPr>
              <w:t>0,874356845160400</w:t>
            </w:r>
          </w:p>
        </w:tc>
        <w:tc>
          <w:tcPr>
            <w:tcW w:w="3045"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0,865043364587959</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0,865043364587959</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19</w:t>
            </w:r>
          </w:p>
        </w:tc>
        <w:tc>
          <w:tcPr>
            <w:tcW w:w="4540" w:type="dxa"/>
          </w:tcPr>
          <w:p w:rsidR="00966FD1" w:rsidRPr="0080483E" w:rsidRDefault="00966FD1" w:rsidP="00966FD1">
            <w:pPr>
              <w:rPr>
                <w:rFonts w:ascii="Arial" w:eastAsia="Times New Roman" w:hAnsi="Arial" w:cs="Arial"/>
                <w:b/>
                <w:bCs/>
                <w:sz w:val="24"/>
                <w:szCs w:val="24"/>
              </w:rPr>
            </w:pPr>
            <w:r w:rsidRPr="0080483E">
              <w:rPr>
                <w:rFonts w:ascii="Arial" w:eastAsia="Times New Roman" w:hAnsi="Arial" w:cs="Arial"/>
                <w:sz w:val="24"/>
                <w:szCs w:val="24"/>
              </w:rPr>
              <w:t>МОУ Кадетская школа</w:t>
            </w:r>
          </w:p>
        </w:tc>
        <w:tc>
          <w:tcPr>
            <w:tcW w:w="3045" w:type="dxa"/>
          </w:tcPr>
          <w:p w:rsidR="00966FD1" w:rsidRPr="0080483E" w:rsidRDefault="00966FD1" w:rsidP="00966FD1">
            <w:pPr>
              <w:jc w:val="center"/>
              <w:rPr>
                <w:rFonts w:ascii="Arial" w:eastAsia="Times New Roman" w:hAnsi="Arial" w:cs="Arial"/>
                <w:sz w:val="24"/>
                <w:szCs w:val="24"/>
                <w:highlight w:val="yellow"/>
              </w:rPr>
            </w:pPr>
            <w:r w:rsidRPr="0080483E">
              <w:rPr>
                <w:rFonts w:ascii="Arial" w:eastAsia="Times New Roman" w:hAnsi="Arial" w:cs="Arial"/>
                <w:sz w:val="24"/>
                <w:szCs w:val="24"/>
              </w:rPr>
              <w:t>0,874412908646781</w:t>
            </w:r>
          </w:p>
        </w:tc>
        <w:tc>
          <w:tcPr>
            <w:tcW w:w="3045"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0,870205782956710</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0,870205782956710</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20</w:t>
            </w:r>
          </w:p>
        </w:tc>
        <w:tc>
          <w:tcPr>
            <w:tcW w:w="4540" w:type="dxa"/>
          </w:tcPr>
          <w:p w:rsidR="00966FD1" w:rsidRPr="0080483E" w:rsidRDefault="00966FD1" w:rsidP="00966FD1">
            <w:pPr>
              <w:rPr>
                <w:rFonts w:ascii="Arial" w:eastAsia="Times New Roman" w:hAnsi="Arial" w:cs="Arial"/>
                <w:b/>
                <w:bCs/>
                <w:sz w:val="24"/>
                <w:szCs w:val="24"/>
              </w:rPr>
            </w:pPr>
            <w:r w:rsidRPr="0080483E">
              <w:rPr>
                <w:rFonts w:ascii="Arial" w:eastAsia="Times New Roman" w:hAnsi="Arial" w:cs="Arial"/>
                <w:sz w:val="24"/>
                <w:szCs w:val="24"/>
              </w:rPr>
              <w:t>МОУ «Инженерно-технологический лицей»</w:t>
            </w:r>
          </w:p>
        </w:tc>
        <w:tc>
          <w:tcPr>
            <w:tcW w:w="3045" w:type="dxa"/>
          </w:tcPr>
          <w:p w:rsidR="00966FD1" w:rsidRPr="0080483E" w:rsidRDefault="00966FD1" w:rsidP="00966FD1">
            <w:pPr>
              <w:jc w:val="center"/>
              <w:rPr>
                <w:rFonts w:ascii="Arial" w:eastAsia="Times New Roman" w:hAnsi="Arial" w:cs="Arial"/>
                <w:sz w:val="24"/>
                <w:szCs w:val="24"/>
                <w:highlight w:val="yellow"/>
              </w:rPr>
            </w:pPr>
            <w:r w:rsidRPr="0080483E">
              <w:rPr>
                <w:rFonts w:ascii="Arial" w:eastAsia="Times New Roman" w:hAnsi="Arial" w:cs="Arial"/>
                <w:sz w:val="24"/>
                <w:szCs w:val="24"/>
              </w:rPr>
              <w:t>0,793853053723667</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0,802481564679504</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0,802481564679504</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21</w:t>
            </w:r>
          </w:p>
        </w:tc>
        <w:tc>
          <w:tcPr>
            <w:tcW w:w="4540" w:type="dxa"/>
          </w:tcPr>
          <w:p w:rsidR="00966FD1" w:rsidRPr="0080483E" w:rsidRDefault="00966FD1" w:rsidP="00966FD1">
            <w:pPr>
              <w:rPr>
                <w:rFonts w:ascii="Arial" w:eastAsia="Times New Roman" w:hAnsi="Arial" w:cs="Arial"/>
                <w:b/>
                <w:bCs/>
                <w:sz w:val="24"/>
                <w:szCs w:val="24"/>
              </w:rPr>
            </w:pPr>
            <w:r w:rsidRPr="0080483E">
              <w:rPr>
                <w:rFonts w:ascii="Arial" w:eastAsia="Times New Roman" w:hAnsi="Arial" w:cs="Arial"/>
                <w:sz w:val="24"/>
                <w:szCs w:val="24"/>
              </w:rPr>
              <w:t>МОУ «Лингвистическая школа»</w:t>
            </w:r>
          </w:p>
        </w:tc>
        <w:tc>
          <w:tcPr>
            <w:tcW w:w="3045" w:type="dxa"/>
          </w:tcPr>
          <w:p w:rsidR="00966FD1" w:rsidRPr="0080483E" w:rsidRDefault="00966FD1" w:rsidP="00966FD1">
            <w:pPr>
              <w:jc w:val="center"/>
              <w:rPr>
                <w:rFonts w:ascii="Arial" w:eastAsia="Times New Roman" w:hAnsi="Arial" w:cs="Arial"/>
                <w:sz w:val="24"/>
                <w:szCs w:val="24"/>
                <w:highlight w:val="yellow"/>
              </w:rPr>
            </w:pPr>
            <w:r w:rsidRPr="0080483E">
              <w:rPr>
                <w:rFonts w:ascii="Arial" w:eastAsia="Times New Roman" w:hAnsi="Arial" w:cs="Arial"/>
                <w:sz w:val="24"/>
                <w:szCs w:val="24"/>
              </w:rPr>
              <w:t>0,793620783224573</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0,816256679058329</w:t>
            </w:r>
          </w:p>
        </w:tc>
        <w:tc>
          <w:tcPr>
            <w:tcW w:w="304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sz w:val="24"/>
                <w:szCs w:val="24"/>
              </w:rPr>
              <w:t>0,816256679058329</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22</w:t>
            </w:r>
          </w:p>
        </w:tc>
        <w:tc>
          <w:tcPr>
            <w:tcW w:w="4540" w:type="dxa"/>
          </w:tcPr>
          <w:p w:rsidR="00966FD1" w:rsidRPr="0080483E" w:rsidRDefault="00966FD1" w:rsidP="00966FD1">
            <w:pPr>
              <w:rPr>
                <w:rFonts w:ascii="Arial" w:eastAsia="Times New Roman" w:hAnsi="Arial" w:cs="Arial"/>
                <w:sz w:val="24"/>
                <w:szCs w:val="24"/>
              </w:rPr>
            </w:pPr>
            <w:r w:rsidRPr="0080483E">
              <w:rPr>
                <w:rFonts w:ascii="Arial" w:eastAsia="Times New Roman" w:hAnsi="Arial" w:cs="Arial"/>
                <w:sz w:val="24"/>
                <w:szCs w:val="24"/>
              </w:rPr>
              <w:t>МОУ СОШ «Созвездие»</w:t>
            </w:r>
          </w:p>
        </w:tc>
        <w:tc>
          <w:tcPr>
            <w:tcW w:w="3045" w:type="dxa"/>
          </w:tcPr>
          <w:p w:rsidR="00966FD1" w:rsidRPr="0080483E" w:rsidRDefault="00966FD1" w:rsidP="00966FD1">
            <w:pPr>
              <w:jc w:val="center"/>
              <w:rPr>
                <w:rFonts w:ascii="Arial" w:eastAsia="Times New Roman" w:hAnsi="Arial" w:cs="Arial"/>
                <w:sz w:val="24"/>
                <w:szCs w:val="24"/>
                <w:highlight w:val="yellow"/>
              </w:rPr>
            </w:pPr>
            <w:r w:rsidRPr="0080483E">
              <w:rPr>
                <w:rFonts w:ascii="Arial" w:eastAsia="Times New Roman" w:hAnsi="Arial" w:cs="Arial"/>
                <w:sz w:val="24"/>
                <w:szCs w:val="24"/>
              </w:rPr>
              <w:t>0,854574179645082</w:t>
            </w:r>
          </w:p>
        </w:tc>
        <w:tc>
          <w:tcPr>
            <w:tcW w:w="3045"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0,889666854594527</w:t>
            </w:r>
          </w:p>
        </w:tc>
        <w:tc>
          <w:tcPr>
            <w:tcW w:w="3045"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0,889666854594527</w:t>
            </w:r>
          </w:p>
        </w:tc>
      </w:tr>
      <w:tr w:rsidR="00966FD1" w:rsidRPr="0080483E" w:rsidTr="00A6618D">
        <w:tc>
          <w:tcPr>
            <w:tcW w:w="127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lastRenderedPageBreak/>
              <w:t>23</w:t>
            </w:r>
          </w:p>
        </w:tc>
        <w:tc>
          <w:tcPr>
            <w:tcW w:w="4540" w:type="dxa"/>
          </w:tcPr>
          <w:p w:rsidR="00966FD1" w:rsidRPr="0080483E" w:rsidRDefault="00966FD1" w:rsidP="00966FD1">
            <w:pPr>
              <w:rPr>
                <w:rFonts w:ascii="Arial" w:eastAsia="Times New Roman" w:hAnsi="Arial" w:cs="Arial"/>
                <w:sz w:val="24"/>
                <w:szCs w:val="24"/>
              </w:rPr>
            </w:pPr>
            <w:r w:rsidRPr="0080483E">
              <w:rPr>
                <w:rFonts w:ascii="Arial" w:eastAsia="Times New Roman" w:hAnsi="Arial" w:cs="Arial"/>
                <w:sz w:val="24"/>
                <w:szCs w:val="24"/>
              </w:rPr>
              <w:t xml:space="preserve">МОУ </w:t>
            </w:r>
            <w:proofErr w:type="spellStart"/>
            <w:r w:rsidRPr="0080483E">
              <w:rPr>
                <w:rFonts w:ascii="Arial" w:eastAsia="Times New Roman" w:hAnsi="Arial" w:cs="Arial"/>
                <w:sz w:val="24"/>
                <w:szCs w:val="24"/>
              </w:rPr>
              <w:t>Островецкая</w:t>
            </w:r>
            <w:proofErr w:type="spellEnd"/>
            <w:r w:rsidRPr="0080483E">
              <w:rPr>
                <w:rFonts w:ascii="Arial" w:eastAsia="Times New Roman" w:hAnsi="Arial" w:cs="Arial"/>
                <w:sz w:val="24"/>
                <w:szCs w:val="24"/>
              </w:rPr>
              <w:t xml:space="preserve"> СОШ</w:t>
            </w:r>
          </w:p>
        </w:tc>
        <w:tc>
          <w:tcPr>
            <w:tcW w:w="3045"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0,777706870015779</w:t>
            </w:r>
          </w:p>
        </w:tc>
        <w:tc>
          <w:tcPr>
            <w:tcW w:w="3045"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0,779695755151905</w:t>
            </w:r>
          </w:p>
        </w:tc>
        <w:tc>
          <w:tcPr>
            <w:tcW w:w="3045"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0,779695755151905</w:t>
            </w:r>
          </w:p>
        </w:tc>
      </w:tr>
    </w:tbl>
    <w:p w:rsidR="00966FD1" w:rsidRPr="0080483E" w:rsidRDefault="00966FD1" w:rsidP="00966FD1">
      <w:pPr>
        <w:ind w:firstLine="0"/>
        <w:jc w:val="center"/>
        <w:rPr>
          <w:rFonts w:ascii="Arial" w:eastAsia="Times New Roman" w:hAnsi="Arial" w:cs="Arial"/>
          <w:b/>
          <w:sz w:val="24"/>
          <w:szCs w:val="24"/>
          <w:lang w:eastAsia="ru-RU"/>
        </w:rPr>
      </w:pPr>
    </w:p>
    <w:p w:rsidR="00966FD1" w:rsidRPr="0080483E" w:rsidRDefault="00966FD1" w:rsidP="00966FD1">
      <w:pPr>
        <w:ind w:firstLine="0"/>
        <w:jc w:val="center"/>
        <w:rPr>
          <w:rFonts w:ascii="Arial" w:eastAsia="Times New Roman" w:hAnsi="Arial" w:cs="Arial"/>
          <w:b/>
          <w:sz w:val="24"/>
          <w:szCs w:val="24"/>
          <w:lang w:eastAsia="ru-RU"/>
        </w:rPr>
      </w:pPr>
    </w:p>
    <w:p w:rsidR="00966FD1" w:rsidRPr="0080483E" w:rsidRDefault="00966FD1" w:rsidP="00966FD1">
      <w:pPr>
        <w:ind w:firstLine="0"/>
        <w:jc w:val="center"/>
        <w:rPr>
          <w:rFonts w:ascii="Arial" w:eastAsia="Times New Roman" w:hAnsi="Arial" w:cs="Arial"/>
          <w:b/>
          <w:sz w:val="24"/>
          <w:szCs w:val="24"/>
          <w:lang w:eastAsia="ru-RU"/>
        </w:rPr>
      </w:pPr>
    </w:p>
    <w:tbl>
      <w:tblPr>
        <w:tblStyle w:val="2"/>
        <w:tblW w:w="14861"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9"/>
        <w:gridCol w:w="4372"/>
      </w:tblGrid>
      <w:tr w:rsidR="00966FD1" w:rsidRPr="0080483E" w:rsidTr="00A6618D">
        <w:tc>
          <w:tcPr>
            <w:tcW w:w="10489" w:type="dxa"/>
          </w:tcPr>
          <w:p w:rsidR="00966FD1" w:rsidRPr="0080483E" w:rsidRDefault="00966FD1" w:rsidP="00966FD1">
            <w:pPr>
              <w:rPr>
                <w:rFonts w:ascii="Arial" w:eastAsia="Times New Roman" w:hAnsi="Arial" w:cs="Arial"/>
                <w:sz w:val="24"/>
                <w:szCs w:val="24"/>
              </w:rPr>
            </w:pPr>
          </w:p>
        </w:tc>
        <w:tc>
          <w:tcPr>
            <w:tcW w:w="4372" w:type="dxa"/>
          </w:tcPr>
          <w:p w:rsidR="00966FD1" w:rsidRPr="0080483E" w:rsidRDefault="00966FD1" w:rsidP="00966FD1">
            <w:pPr>
              <w:tabs>
                <w:tab w:val="left" w:pos="4708"/>
              </w:tabs>
              <w:spacing w:line="276" w:lineRule="auto"/>
              <w:jc w:val="center"/>
              <w:rPr>
                <w:rFonts w:ascii="Arial" w:eastAsia="Times New Roman" w:hAnsi="Arial" w:cs="Arial"/>
                <w:sz w:val="24"/>
                <w:szCs w:val="24"/>
              </w:rPr>
            </w:pPr>
            <w:r w:rsidRPr="0080483E">
              <w:rPr>
                <w:rFonts w:ascii="Arial" w:eastAsia="Times New Roman" w:hAnsi="Arial" w:cs="Arial"/>
                <w:sz w:val="24"/>
                <w:szCs w:val="24"/>
              </w:rPr>
              <w:t>Утверждены</w:t>
            </w:r>
          </w:p>
          <w:p w:rsidR="00966FD1" w:rsidRPr="0080483E" w:rsidRDefault="00966FD1" w:rsidP="00966FD1">
            <w:pPr>
              <w:tabs>
                <w:tab w:val="left" w:pos="4708"/>
              </w:tabs>
              <w:spacing w:line="276" w:lineRule="auto"/>
              <w:jc w:val="center"/>
              <w:rPr>
                <w:rFonts w:ascii="Arial" w:eastAsia="Times New Roman" w:hAnsi="Arial" w:cs="Arial"/>
                <w:sz w:val="24"/>
                <w:szCs w:val="24"/>
              </w:rPr>
            </w:pPr>
            <w:r w:rsidRPr="0080483E">
              <w:rPr>
                <w:rFonts w:ascii="Arial" w:eastAsia="Times New Roman" w:hAnsi="Arial" w:cs="Arial"/>
                <w:sz w:val="24"/>
                <w:szCs w:val="24"/>
              </w:rPr>
              <w:t xml:space="preserve">Постановлением администрации Городского округа Люберцы Московской области </w:t>
            </w:r>
          </w:p>
          <w:p w:rsidR="00966FD1" w:rsidRPr="0080483E" w:rsidRDefault="00966FD1" w:rsidP="0080483E">
            <w:pPr>
              <w:tabs>
                <w:tab w:val="left" w:pos="4708"/>
              </w:tabs>
              <w:spacing w:line="276" w:lineRule="auto"/>
              <w:jc w:val="center"/>
              <w:rPr>
                <w:rFonts w:ascii="Arial" w:eastAsia="Times New Roman" w:hAnsi="Arial" w:cs="Arial"/>
                <w:sz w:val="24"/>
                <w:szCs w:val="24"/>
              </w:rPr>
            </w:pPr>
            <w:r w:rsidRPr="0080483E">
              <w:rPr>
                <w:rFonts w:ascii="Arial" w:eastAsia="Times New Roman" w:hAnsi="Arial" w:cs="Arial"/>
                <w:sz w:val="24"/>
                <w:szCs w:val="24"/>
              </w:rPr>
              <w:t xml:space="preserve">от </w:t>
            </w:r>
            <w:r w:rsidR="0080483E">
              <w:rPr>
                <w:rFonts w:ascii="Arial" w:eastAsia="Times New Roman" w:hAnsi="Arial" w:cs="Arial"/>
                <w:sz w:val="24"/>
                <w:szCs w:val="24"/>
              </w:rPr>
              <w:t>14.10.2025</w:t>
            </w:r>
            <w:r w:rsidRPr="0080483E">
              <w:rPr>
                <w:rFonts w:ascii="Arial" w:eastAsia="Times New Roman" w:hAnsi="Arial" w:cs="Arial"/>
                <w:sz w:val="24"/>
                <w:szCs w:val="24"/>
              </w:rPr>
              <w:t xml:space="preserve"> № </w:t>
            </w:r>
            <w:r w:rsidR="0080483E">
              <w:rPr>
                <w:rFonts w:ascii="Arial" w:eastAsia="Times New Roman" w:hAnsi="Arial" w:cs="Arial"/>
                <w:sz w:val="24"/>
                <w:szCs w:val="24"/>
              </w:rPr>
              <w:t>2269-ПА</w:t>
            </w:r>
          </w:p>
        </w:tc>
      </w:tr>
    </w:tbl>
    <w:p w:rsidR="00966FD1" w:rsidRPr="0080483E" w:rsidRDefault="00966FD1" w:rsidP="00966FD1">
      <w:pPr>
        <w:ind w:firstLine="0"/>
        <w:jc w:val="center"/>
        <w:rPr>
          <w:rFonts w:ascii="Arial" w:eastAsia="Times New Roman" w:hAnsi="Arial" w:cs="Arial"/>
          <w:b/>
          <w:sz w:val="24"/>
          <w:szCs w:val="24"/>
          <w:lang w:eastAsia="ru-RU"/>
        </w:rPr>
      </w:pPr>
    </w:p>
    <w:p w:rsidR="00966FD1" w:rsidRPr="0080483E" w:rsidRDefault="00966FD1" w:rsidP="00966FD1">
      <w:pPr>
        <w:ind w:firstLine="0"/>
        <w:jc w:val="center"/>
        <w:rPr>
          <w:rFonts w:ascii="Arial" w:eastAsia="Times New Roman" w:hAnsi="Arial" w:cs="Arial"/>
          <w:b/>
          <w:sz w:val="24"/>
          <w:szCs w:val="24"/>
          <w:lang w:eastAsia="ru-RU"/>
        </w:rPr>
      </w:pPr>
      <w:r w:rsidRPr="0080483E">
        <w:rPr>
          <w:rFonts w:ascii="Arial" w:eastAsia="Times New Roman" w:hAnsi="Arial" w:cs="Arial"/>
          <w:b/>
          <w:sz w:val="24"/>
          <w:szCs w:val="24"/>
          <w:lang w:eastAsia="ru-RU"/>
        </w:rPr>
        <w:t>Значения нормативных затрат на выполнение работ в сфере образования на 2025-2027 годы</w:t>
      </w:r>
    </w:p>
    <w:p w:rsidR="00966FD1" w:rsidRPr="0080483E" w:rsidRDefault="00966FD1" w:rsidP="00966FD1">
      <w:pPr>
        <w:ind w:firstLine="0"/>
        <w:jc w:val="center"/>
        <w:rPr>
          <w:rFonts w:ascii="Arial" w:eastAsia="Times New Roman" w:hAnsi="Arial" w:cs="Arial"/>
          <w:b/>
          <w:sz w:val="24"/>
          <w:szCs w:val="24"/>
          <w:lang w:eastAsia="ru-RU"/>
        </w:rPr>
      </w:pPr>
    </w:p>
    <w:tbl>
      <w:tblPr>
        <w:tblW w:w="1462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7"/>
        <w:gridCol w:w="1980"/>
        <w:gridCol w:w="3589"/>
        <w:gridCol w:w="1698"/>
        <w:gridCol w:w="1698"/>
        <w:gridCol w:w="1627"/>
        <w:gridCol w:w="1862"/>
      </w:tblGrid>
      <w:tr w:rsidR="00966FD1" w:rsidRPr="0080483E" w:rsidTr="00A6618D">
        <w:trPr>
          <w:trHeight w:val="1240"/>
        </w:trPr>
        <w:tc>
          <w:tcPr>
            <w:tcW w:w="2003" w:type="dxa"/>
          </w:tcPr>
          <w:p w:rsidR="00966FD1" w:rsidRPr="0080483E" w:rsidRDefault="00966FD1" w:rsidP="00966FD1">
            <w:pPr>
              <w:ind w:firstLine="0"/>
              <w:jc w:val="center"/>
              <w:rPr>
                <w:rFonts w:ascii="Arial" w:eastAsia="Times New Roman" w:hAnsi="Arial" w:cs="Arial"/>
                <w:b/>
                <w:sz w:val="24"/>
                <w:szCs w:val="24"/>
                <w:lang w:eastAsia="ru-RU"/>
              </w:rPr>
            </w:pPr>
            <w:r w:rsidRPr="0080483E">
              <w:rPr>
                <w:rFonts w:ascii="Arial" w:eastAsia="Times New Roman" w:hAnsi="Arial" w:cs="Arial"/>
                <w:b/>
                <w:sz w:val="24"/>
                <w:szCs w:val="24"/>
                <w:lang w:eastAsia="ru-RU"/>
              </w:rPr>
              <w:t>Наименование работ</w:t>
            </w:r>
          </w:p>
        </w:tc>
        <w:tc>
          <w:tcPr>
            <w:tcW w:w="1951" w:type="dxa"/>
          </w:tcPr>
          <w:p w:rsidR="00966FD1" w:rsidRPr="0080483E" w:rsidRDefault="00966FD1" w:rsidP="00966FD1">
            <w:pPr>
              <w:ind w:firstLine="0"/>
              <w:jc w:val="center"/>
              <w:rPr>
                <w:rFonts w:ascii="Arial" w:eastAsia="Times New Roman" w:hAnsi="Arial" w:cs="Arial"/>
                <w:b/>
                <w:sz w:val="24"/>
                <w:szCs w:val="24"/>
                <w:lang w:eastAsia="ru-RU"/>
              </w:rPr>
            </w:pPr>
            <w:r w:rsidRPr="0080483E">
              <w:rPr>
                <w:rFonts w:ascii="Arial" w:eastAsia="Times New Roman" w:hAnsi="Arial" w:cs="Arial"/>
                <w:b/>
                <w:sz w:val="24"/>
                <w:szCs w:val="24"/>
                <w:lang w:eastAsia="ru-RU"/>
              </w:rPr>
              <w:t>Наименование учреждения</w:t>
            </w:r>
          </w:p>
        </w:tc>
        <w:tc>
          <w:tcPr>
            <w:tcW w:w="3842" w:type="dxa"/>
          </w:tcPr>
          <w:p w:rsidR="00966FD1" w:rsidRPr="0080483E" w:rsidRDefault="00966FD1" w:rsidP="00966FD1">
            <w:pPr>
              <w:ind w:firstLine="0"/>
              <w:jc w:val="center"/>
              <w:rPr>
                <w:rFonts w:ascii="Arial" w:eastAsia="Times New Roman" w:hAnsi="Arial" w:cs="Arial"/>
                <w:b/>
                <w:sz w:val="24"/>
                <w:szCs w:val="24"/>
                <w:lang w:eastAsia="ru-RU"/>
              </w:rPr>
            </w:pPr>
            <w:r w:rsidRPr="0080483E">
              <w:rPr>
                <w:rFonts w:ascii="Arial" w:eastAsia="Times New Roman" w:hAnsi="Arial" w:cs="Arial"/>
                <w:b/>
                <w:sz w:val="24"/>
                <w:szCs w:val="24"/>
                <w:lang w:eastAsia="ru-RU"/>
              </w:rPr>
              <w:t>Содержание 1</w:t>
            </w:r>
          </w:p>
        </w:tc>
        <w:tc>
          <w:tcPr>
            <w:tcW w:w="1692" w:type="dxa"/>
          </w:tcPr>
          <w:p w:rsidR="00966FD1" w:rsidRPr="0080483E" w:rsidRDefault="00966FD1" w:rsidP="00966FD1">
            <w:pPr>
              <w:ind w:firstLine="0"/>
              <w:jc w:val="center"/>
              <w:rPr>
                <w:rFonts w:ascii="Arial" w:eastAsia="Times New Roman" w:hAnsi="Arial" w:cs="Arial"/>
                <w:b/>
                <w:sz w:val="24"/>
                <w:szCs w:val="24"/>
                <w:lang w:eastAsia="ru-RU"/>
              </w:rPr>
            </w:pPr>
            <w:r w:rsidRPr="0080483E">
              <w:rPr>
                <w:rFonts w:ascii="Arial" w:eastAsia="Times New Roman" w:hAnsi="Arial" w:cs="Arial"/>
                <w:b/>
                <w:sz w:val="24"/>
                <w:szCs w:val="24"/>
                <w:lang w:eastAsia="ru-RU"/>
              </w:rPr>
              <w:t>Содержание 2</w:t>
            </w:r>
          </w:p>
        </w:tc>
        <w:tc>
          <w:tcPr>
            <w:tcW w:w="1689" w:type="dxa"/>
          </w:tcPr>
          <w:p w:rsidR="00966FD1" w:rsidRPr="0080483E" w:rsidRDefault="00966FD1" w:rsidP="00966FD1">
            <w:pPr>
              <w:ind w:firstLine="0"/>
              <w:jc w:val="center"/>
              <w:rPr>
                <w:rFonts w:ascii="Arial" w:eastAsia="Times New Roman" w:hAnsi="Arial" w:cs="Arial"/>
                <w:b/>
                <w:sz w:val="24"/>
                <w:szCs w:val="24"/>
                <w:lang w:eastAsia="ru-RU"/>
              </w:rPr>
            </w:pPr>
            <w:r w:rsidRPr="0080483E">
              <w:rPr>
                <w:rFonts w:ascii="Arial" w:eastAsia="Times New Roman" w:hAnsi="Arial" w:cs="Arial"/>
                <w:b/>
                <w:sz w:val="24"/>
                <w:szCs w:val="24"/>
                <w:lang w:eastAsia="ru-RU"/>
              </w:rPr>
              <w:t>Содержание 3</w:t>
            </w:r>
          </w:p>
        </w:tc>
        <w:tc>
          <w:tcPr>
            <w:tcW w:w="1721" w:type="dxa"/>
          </w:tcPr>
          <w:p w:rsidR="00966FD1" w:rsidRPr="0080483E" w:rsidRDefault="00966FD1" w:rsidP="00966FD1">
            <w:pPr>
              <w:ind w:firstLine="0"/>
              <w:jc w:val="center"/>
              <w:rPr>
                <w:rFonts w:ascii="Arial" w:eastAsia="Times New Roman" w:hAnsi="Arial" w:cs="Arial"/>
                <w:b/>
                <w:sz w:val="24"/>
                <w:szCs w:val="24"/>
                <w:lang w:eastAsia="ru-RU"/>
              </w:rPr>
            </w:pPr>
            <w:r w:rsidRPr="0080483E">
              <w:rPr>
                <w:rFonts w:ascii="Arial" w:eastAsia="Times New Roman" w:hAnsi="Arial" w:cs="Arial"/>
                <w:b/>
                <w:sz w:val="24"/>
                <w:szCs w:val="24"/>
                <w:lang w:eastAsia="ru-RU"/>
              </w:rPr>
              <w:t>Условие 1</w:t>
            </w:r>
          </w:p>
        </w:tc>
        <w:tc>
          <w:tcPr>
            <w:tcW w:w="1723" w:type="dxa"/>
          </w:tcPr>
          <w:p w:rsidR="00966FD1" w:rsidRPr="0080483E" w:rsidRDefault="00966FD1" w:rsidP="00966FD1">
            <w:pPr>
              <w:ind w:firstLine="0"/>
              <w:jc w:val="center"/>
              <w:rPr>
                <w:rFonts w:ascii="Arial" w:eastAsia="Times New Roman" w:hAnsi="Arial" w:cs="Arial"/>
                <w:b/>
                <w:sz w:val="24"/>
                <w:szCs w:val="24"/>
                <w:lang w:eastAsia="ru-RU"/>
              </w:rPr>
            </w:pPr>
            <w:r w:rsidRPr="0080483E">
              <w:rPr>
                <w:rFonts w:ascii="Arial" w:eastAsia="Times New Roman" w:hAnsi="Arial" w:cs="Arial"/>
                <w:b/>
                <w:sz w:val="24"/>
                <w:szCs w:val="24"/>
                <w:lang w:eastAsia="ru-RU"/>
              </w:rPr>
              <w:t>Значение нормативных затрат, тыс. руб.</w:t>
            </w:r>
          </w:p>
        </w:tc>
      </w:tr>
      <w:tr w:rsidR="00966FD1" w:rsidRPr="0080483E" w:rsidTr="00A6618D">
        <w:trPr>
          <w:trHeight w:val="1916"/>
        </w:trPr>
        <w:tc>
          <w:tcPr>
            <w:tcW w:w="2003" w:type="dxa"/>
            <w:vMerge w:val="restart"/>
            <w:vAlign w:val="center"/>
          </w:tcPr>
          <w:p w:rsidR="00966FD1" w:rsidRPr="0080483E" w:rsidRDefault="00966FD1" w:rsidP="00966FD1">
            <w:pPr>
              <w:ind w:firstLine="0"/>
              <w:jc w:val="center"/>
              <w:rPr>
                <w:rFonts w:ascii="Arial" w:eastAsia="Times New Roman" w:hAnsi="Arial" w:cs="Arial"/>
                <w:sz w:val="24"/>
                <w:szCs w:val="24"/>
                <w:lang w:eastAsia="ru-RU"/>
              </w:rPr>
            </w:pPr>
            <w:r w:rsidRPr="0080483E">
              <w:rPr>
                <w:rFonts w:ascii="Arial" w:eastAsia="Times New Roman" w:hAnsi="Arial" w:cs="Arial"/>
                <w:sz w:val="24"/>
                <w:szCs w:val="24"/>
                <w:lang w:eastAsia="ru-RU"/>
              </w:rPr>
              <w:t>Методическое обеспечение образовательной деятельности</w:t>
            </w:r>
          </w:p>
        </w:tc>
        <w:tc>
          <w:tcPr>
            <w:tcW w:w="1951" w:type="dxa"/>
            <w:vAlign w:val="center"/>
          </w:tcPr>
          <w:p w:rsidR="00966FD1" w:rsidRPr="0080483E" w:rsidRDefault="00966FD1" w:rsidP="00966FD1">
            <w:pPr>
              <w:ind w:firstLine="0"/>
              <w:jc w:val="center"/>
              <w:rPr>
                <w:rFonts w:ascii="Arial" w:eastAsia="Times New Roman" w:hAnsi="Arial" w:cs="Arial"/>
                <w:sz w:val="24"/>
                <w:szCs w:val="24"/>
                <w:lang w:eastAsia="ru-RU"/>
              </w:rPr>
            </w:pPr>
            <w:r w:rsidRPr="0080483E">
              <w:rPr>
                <w:rFonts w:ascii="Arial" w:eastAsia="Times New Roman" w:hAnsi="Arial" w:cs="Arial"/>
                <w:sz w:val="24"/>
                <w:szCs w:val="24"/>
                <w:lang w:eastAsia="ru-RU"/>
              </w:rPr>
              <w:t>МУДО ДДЮТ</w:t>
            </w:r>
          </w:p>
        </w:tc>
        <w:tc>
          <w:tcPr>
            <w:tcW w:w="3842" w:type="dxa"/>
            <w:vMerge w:val="restart"/>
            <w:vAlign w:val="center"/>
          </w:tcPr>
          <w:p w:rsidR="00966FD1" w:rsidRPr="0080483E" w:rsidRDefault="00966FD1" w:rsidP="00966FD1">
            <w:pPr>
              <w:ind w:firstLine="0"/>
              <w:jc w:val="center"/>
              <w:rPr>
                <w:rFonts w:ascii="Arial" w:eastAsia="Times New Roman" w:hAnsi="Arial" w:cs="Arial"/>
                <w:sz w:val="24"/>
                <w:szCs w:val="24"/>
                <w:lang w:eastAsia="ru-RU"/>
              </w:rPr>
            </w:pPr>
            <w:r w:rsidRPr="0080483E">
              <w:rPr>
                <w:rFonts w:ascii="Arial" w:eastAsia="Times New Roman" w:hAnsi="Arial" w:cs="Arial"/>
                <w:sz w:val="24"/>
                <w:szCs w:val="24"/>
                <w:lang w:eastAsia="ru-RU"/>
              </w:rPr>
              <w:t xml:space="preserve">Обеспечение системы образования Московской области методологическими, дидактическими и методическими разработками. Проведение мероприятий (конференций, семинаров, круглых столов, конкурсов, школ и др.), консультаций, способствующих развитию системы образования Московской области и образовательных организаций. </w:t>
            </w:r>
          </w:p>
        </w:tc>
        <w:tc>
          <w:tcPr>
            <w:tcW w:w="1692" w:type="dxa"/>
            <w:vMerge w:val="restart"/>
            <w:vAlign w:val="center"/>
          </w:tcPr>
          <w:p w:rsidR="00966FD1" w:rsidRPr="0080483E" w:rsidRDefault="00966FD1" w:rsidP="00966FD1">
            <w:pPr>
              <w:ind w:firstLine="0"/>
              <w:jc w:val="center"/>
              <w:rPr>
                <w:rFonts w:ascii="Arial" w:eastAsia="Times New Roman" w:hAnsi="Arial" w:cs="Arial"/>
                <w:sz w:val="24"/>
                <w:szCs w:val="24"/>
                <w:lang w:eastAsia="ru-RU"/>
              </w:rPr>
            </w:pPr>
            <w:r w:rsidRPr="0080483E">
              <w:rPr>
                <w:rFonts w:ascii="Arial" w:eastAsia="Times New Roman" w:hAnsi="Arial" w:cs="Arial"/>
                <w:sz w:val="24"/>
                <w:szCs w:val="24"/>
                <w:lang w:eastAsia="ru-RU"/>
              </w:rPr>
              <w:t>-</w:t>
            </w:r>
          </w:p>
          <w:p w:rsidR="00966FD1" w:rsidRPr="0080483E" w:rsidRDefault="00966FD1" w:rsidP="00966FD1">
            <w:pPr>
              <w:ind w:firstLine="0"/>
              <w:jc w:val="center"/>
              <w:rPr>
                <w:rFonts w:ascii="Arial" w:eastAsia="Times New Roman" w:hAnsi="Arial" w:cs="Arial"/>
                <w:sz w:val="24"/>
                <w:szCs w:val="24"/>
                <w:lang w:eastAsia="ru-RU"/>
              </w:rPr>
            </w:pPr>
          </w:p>
        </w:tc>
        <w:tc>
          <w:tcPr>
            <w:tcW w:w="1689" w:type="dxa"/>
            <w:vMerge w:val="restart"/>
            <w:vAlign w:val="center"/>
          </w:tcPr>
          <w:p w:rsidR="00966FD1" w:rsidRPr="0080483E" w:rsidRDefault="00966FD1" w:rsidP="00966FD1">
            <w:pPr>
              <w:ind w:firstLine="0"/>
              <w:jc w:val="center"/>
              <w:rPr>
                <w:rFonts w:ascii="Arial" w:eastAsia="Times New Roman" w:hAnsi="Arial" w:cs="Arial"/>
                <w:sz w:val="24"/>
                <w:szCs w:val="24"/>
                <w:lang w:eastAsia="ru-RU"/>
              </w:rPr>
            </w:pPr>
            <w:r w:rsidRPr="0080483E">
              <w:rPr>
                <w:rFonts w:ascii="Arial" w:eastAsia="Times New Roman" w:hAnsi="Arial" w:cs="Arial"/>
                <w:sz w:val="24"/>
                <w:szCs w:val="24"/>
                <w:lang w:eastAsia="ru-RU"/>
              </w:rPr>
              <w:t>-</w:t>
            </w:r>
          </w:p>
          <w:p w:rsidR="00966FD1" w:rsidRPr="0080483E" w:rsidRDefault="00966FD1" w:rsidP="00966FD1">
            <w:pPr>
              <w:ind w:firstLine="0"/>
              <w:jc w:val="center"/>
              <w:rPr>
                <w:rFonts w:ascii="Arial" w:eastAsia="Times New Roman" w:hAnsi="Arial" w:cs="Arial"/>
                <w:sz w:val="24"/>
                <w:szCs w:val="24"/>
                <w:lang w:eastAsia="ru-RU"/>
              </w:rPr>
            </w:pPr>
          </w:p>
        </w:tc>
        <w:tc>
          <w:tcPr>
            <w:tcW w:w="1721" w:type="dxa"/>
            <w:vMerge w:val="restart"/>
            <w:vAlign w:val="center"/>
          </w:tcPr>
          <w:p w:rsidR="00966FD1" w:rsidRPr="0080483E" w:rsidRDefault="00966FD1" w:rsidP="00966FD1">
            <w:pPr>
              <w:ind w:firstLine="0"/>
              <w:jc w:val="center"/>
              <w:rPr>
                <w:rFonts w:ascii="Arial" w:eastAsia="Times New Roman" w:hAnsi="Arial" w:cs="Arial"/>
                <w:sz w:val="24"/>
                <w:szCs w:val="24"/>
                <w:lang w:eastAsia="ru-RU"/>
              </w:rPr>
            </w:pPr>
            <w:r w:rsidRPr="0080483E">
              <w:rPr>
                <w:rFonts w:ascii="Arial" w:eastAsia="Times New Roman" w:hAnsi="Arial" w:cs="Arial"/>
                <w:sz w:val="24"/>
                <w:szCs w:val="24"/>
                <w:lang w:eastAsia="ru-RU"/>
              </w:rPr>
              <w:t>с учетом всех форм</w:t>
            </w:r>
          </w:p>
          <w:p w:rsidR="00966FD1" w:rsidRPr="0080483E" w:rsidRDefault="00966FD1" w:rsidP="00966FD1">
            <w:pPr>
              <w:ind w:firstLine="0"/>
              <w:jc w:val="center"/>
              <w:rPr>
                <w:rFonts w:ascii="Arial" w:eastAsia="Times New Roman" w:hAnsi="Arial" w:cs="Arial"/>
                <w:sz w:val="24"/>
                <w:szCs w:val="24"/>
                <w:lang w:eastAsia="ru-RU"/>
              </w:rPr>
            </w:pPr>
          </w:p>
        </w:tc>
        <w:tc>
          <w:tcPr>
            <w:tcW w:w="1723" w:type="dxa"/>
            <w:vAlign w:val="center"/>
          </w:tcPr>
          <w:p w:rsidR="00966FD1" w:rsidRPr="0080483E" w:rsidRDefault="00966FD1" w:rsidP="00966FD1">
            <w:pPr>
              <w:ind w:firstLine="0"/>
              <w:jc w:val="center"/>
              <w:rPr>
                <w:rFonts w:ascii="Arial" w:eastAsia="Times New Roman" w:hAnsi="Arial" w:cs="Arial"/>
                <w:sz w:val="24"/>
                <w:szCs w:val="24"/>
                <w:lang w:eastAsia="ru-RU"/>
              </w:rPr>
            </w:pPr>
            <w:r w:rsidRPr="0080483E">
              <w:rPr>
                <w:rFonts w:ascii="Arial" w:eastAsia="Times New Roman" w:hAnsi="Arial" w:cs="Arial"/>
                <w:sz w:val="24"/>
                <w:szCs w:val="24"/>
                <w:lang w:eastAsia="ru-RU"/>
              </w:rPr>
              <w:t>19,14384</w:t>
            </w:r>
          </w:p>
        </w:tc>
      </w:tr>
      <w:tr w:rsidR="00966FD1" w:rsidRPr="0080483E" w:rsidTr="00A6618D">
        <w:trPr>
          <w:trHeight w:val="2032"/>
        </w:trPr>
        <w:tc>
          <w:tcPr>
            <w:tcW w:w="2003" w:type="dxa"/>
            <w:vMerge/>
            <w:vAlign w:val="center"/>
          </w:tcPr>
          <w:p w:rsidR="00966FD1" w:rsidRPr="0080483E" w:rsidRDefault="00966FD1" w:rsidP="00966FD1">
            <w:pPr>
              <w:ind w:firstLine="0"/>
              <w:jc w:val="center"/>
              <w:rPr>
                <w:rFonts w:ascii="Arial" w:eastAsia="Times New Roman" w:hAnsi="Arial" w:cs="Arial"/>
                <w:b/>
                <w:bCs/>
                <w:sz w:val="24"/>
                <w:szCs w:val="24"/>
                <w:lang w:eastAsia="ru-RU"/>
              </w:rPr>
            </w:pPr>
          </w:p>
        </w:tc>
        <w:tc>
          <w:tcPr>
            <w:tcW w:w="1951" w:type="dxa"/>
            <w:vAlign w:val="center"/>
          </w:tcPr>
          <w:p w:rsidR="00966FD1" w:rsidRPr="0080483E" w:rsidRDefault="00966FD1" w:rsidP="00966FD1">
            <w:pPr>
              <w:ind w:firstLine="0"/>
              <w:jc w:val="center"/>
              <w:rPr>
                <w:rFonts w:ascii="Arial" w:eastAsia="Times New Roman" w:hAnsi="Arial" w:cs="Arial"/>
                <w:sz w:val="24"/>
                <w:szCs w:val="24"/>
                <w:lang w:eastAsia="ru-RU"/>
              </w:rPr>
            </w:pPr>
            <w:r w:rsidRPr="0080483E">
              <w:rPr>
                <w:rFonts w:ascii="Arial" w:eastAsia="Times New Roman" w:hAnsi="Arial" w:cs="Arial"/>
                <w:sz w:val="24"/>
                <w:szCs w:val="24"/>
                <w:lang w:eastAsia="ru-RU"/>
              </w:rPr>
              <w:t>МУ ДПО «Центр развития образования»</w:t>
            </w:r>
          </w:p>
        </w:tc>
        <w:tc>
          <w:tcPr>
            <w:tcW w:w="3842" w:type="dxa"/>
            <w:vMerge/>
            <w:vAlign w:val="center"/>
          </w:tcPr>
          <w:p w:rsidR="00966FD1" w:rsidRPr="0080483E" w:rsidRDefault="00966FD1" w:rsidP="00966FD1">
            <w:pPr>
              <w:ind w:firstLine="0"/>
              <w:jc w:val="center"/>
              <w:rPr>
                <w:rFonts w:ascii="Arial" w:eastAsia="Times New Roman" w:hAnsi="Arial" w:cs="Arial"/>
                <w:sz w:val="24"/>
                <w:szCs w:val="24"/>
                <w:lang w:eastAsia="ru-RU"/>
              </w:rPr>
            </w:pPr>
          </w:p>
        </w:tc>
        <w:tc>
          <w:tcPr>
            <w:tcW w:w="1692" w:type="dxa"/>
            <w:vMerge/>
            <w:vAlign w:val="center"/>
          </w:tcPr>
          <w:p w:rsidR="00966FD1" w:rsidRPr="0080483E" w:rsidRDefault="00966FD1" w:rsidP="00966FD1">
            <w:pPr>
              <w:ind w:firstLine="0"/>
              <w:jc w:val="center"/>
              <w:rPr>
                <w:rFonts w:ascii="Arial" w:eastAsia="Times New Roman" w:hAnsi="Arial" w:cs="Arial"/>
                <w:sz w:val="24"/>
                <w:szCs w:val="24"/>
                <w:lang w:eastAsia="ru-RU"/>
              </w:rPr>
            </w:pPr>
          </w:p>
        </w:tc>
        <w:tc>
          <w:tcPr>
            <w:tcW w:w="1689" w:type="dxa"/>
            <w:vMerge/>
            <w:vAlign w:val="center"/>
          </w:tcPr>
          <w:p w:rsidR="00966FD1" w:rsidRPr="0080483E" w:rsidRDefault="00966FD1" w:rsidP="00966FD1">
            <w:pPr>
              <w:ind w:firstLine="0"/>
              <w:jc w:val="center"/>
              <w:rPr>
                <w:rFonts w:ascii="Arial" w:eastAsia="Times New Roman" w:hAnsi="Arial" w:cs="Arial"/>
                <w:sz w:val="24"/>
                <w:szCs w:val="24"/>
                <w:lang w:eastAsia="ru-RU"/>
              </w:rPr>
            </w:pPr>
          </w:p>
        </w:tc>
        <w:tc>
          <w:tcPr>
            <w:tcW w:w="1721" w:type="dxa"/>
            <w:vMerge/>
            <w:vAlign w:val="center"/>
          </w:tcPr>
          <w:p w:rsidR="00966FD1" w:rsidRPr="0080483E" w:rsidRDefault="00966FD1" w:rsidP="00966FD1">
            <w:pPr>
              <w:ind w:firstLine="0"/>
              <w:jc w:val="center"/>
              <w:rPr>
                <w:rFonts w:ascii="Arial" w:eastAsia="Times New Roman" w:hAnsi="Arial" w:cs="Arial"/>
                <w:sz w:val="24"/>
                <w:szCs w:val="24"/>
                <w:lang w:eastAsia="ru-RU"/>
              </w:rPr>
            </w:pPr>
          </w:p>
        </w:tc>
        <w:tc>
          <w:tcPr>
            <w:tcW w:w="1723" w:type="dxa"/>
            <w:vAlign w:val="center"/>
          </w:tcPr>
          <w:p w:rsidR="00966FD1" w:rsidRPr="0080483E" w:rsidRDefault="00966FD1" w:rsidP="00966FD1">
            <w:pPr>
              <w:ind w:firstLine="0"/>
              <w:jc w:val="center"/>
              <w:rPr>
                <w:rFonts w:ascii="Arial" w:eastAsia="Times New Roman" w:hAnsi="Arial" w:cs="Arial"/>
                <w:sz w:val="24"/>
                <w:szCs w:val="24"/>
                <w:lang w:eastAsia="ru-RU"/>
              </w:rPr>
            </w:pPr>
            <w:r w:rsidRPr="0080483E">
              <w:rPr>
                <w:rFonts w:ascii="Arial" w:eastAsia="Times New Roman" w:hAnsi="Arial" w:cs="Arial"/>
                <w:sz w:val="24"/>
                <w:szCs w:val="24"/>
                <w:lang w:eastAsia="ru-RU"/>
              </w:rPr>
              <w:t>44,10325</w:t>
            </w:r>
          </w:p>
        </w:tc>
      </w:tr>
    </w:tbl>
    <w:p w:rsidR="00966FD1" w:rsidRPr="0080483E" w:rsidRDefault="00966FD1" w:rsidP="00966FD1">
      <w:pPr>
        <w:ind w:left="851" w:firstLine="0"/>
        <w:jc w:val="center"/>
        <w:rPr>
          <w:rFonts w:ascii="Arial" w:eastAsia="Times New Roman" w:hAnsi="Arial" w:cs="Arial"/>
          <w:b/>
          <w:sz w:val="24"/>
          <w:szCs w:val="24"/>
          <w:lang w:eastAsia="ru-RU"/>
        </w:rPr>
      </w:pPr>
    </w:p>
    <w:tbl>
      <w:tblPr>
        <w:tblStyle w:val="2"/>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gridCol w:w="5103"/>
      </w:tblGrid>
      <w:tr w:rsidR="00966FD1" w:rsidRPr="0080483E" w:rsidTr="00A6618D">
        <w:tc>
          <w:tcPr>
            <w:tcW w:w="10348" w:type="dxa"/>
          </w:tcPr>
          <w:p w:rsidR="00966FD1" w:rsidRPr="0080483E" w:rsidRDefault="00966FD1" w:rsidP="00966FD1">
            <w:pPr>
              <w:jc w:val="center"/>
              <w:rPr>
                <w:rFonts w:ascii="Arial" w:eastAsia="Times New Roman" w:hAnsi="Arial" w:cs="Arial"/>
                <w:sz w:val="24"/>
                <w:szCs w:val="24"/>
              </w:rPr>
            </w:pPr>
          </w:p>
        </w:tc>
        <w:tc>
          <w:tcPr>
            <w:tcW w:w="5103" w:type="dxa"/>
          </w:tcPr>
          <w:p w:rsidR="00966FD1" w:rsidRPr="0080483E" w:rsidRDefault="00966FD1" w:rsidP="00966FD1">
            <w:pPr>
              <w:spacing w:line="276" w:lineRule="auto"/>
              <w:jc w:val="center"/>
              <w:rPr>
                <w:rFonts w:ascii="Arial" w:eastAsia="Times New Roman" w:hAnsi="Arial" w:cs="Arial"/>
                <w:sz w:val="24"/>
                <w:szCs w:val="24"/>
              </w:rPr>
            </w:pPr>
            <w:r w:rsidRPr="0080483E">
              <w:rPr>
                <w:rFonts w:ascii="Arial" w:eastAsia="Times New Roman" w:hAnsi="Arial" w:cs="Arial"/>
                <w:sz w:val="24"/>
                <w:szCs w:val="24"/>
              </w:rPr>
              <w:t>Утверждены</w:t>
            </w:r>
          </w:p>
          <w:p w:rsidR="00966FD1" w:rsidRPr="0080483E" w:rsidRDefault="00966FD1" w:rsidP="00966FD1">
            <w:pPr>
              <w:spacing w:line="276" w:lineRule="auto"/>
              <w:jc w:val="center"/>
              <w:rPr>
                <w:rFonts w:ascii="Arial" w:eastAsia="Times New Roman" w:hAnsi="Arial" w:cs="Arial"/>
                <w:sz w:val="24"/>
                <w:szCs w:val="24"/>
              </w:rPr>
            </w:pPr>
            <w:r w:rsidRPr="0080483E">
              <w:rPr>
                <w:rFonts w:ascii="Arial" w:eastAsia="Times New Roman" w:hAnsi="Arial" w:cs="Arial"/>
                <w:sz w:val="24"/>
                <w:szCs w:val="24"/>
              </w:rPr>
              <w:t xml:space="preserve">Постановлением администрации Городского округа Люберцы Московской области </w:t>
            </w:r>
          </w:p>
          <w:p w:rsidR="00966FD1" w:rsidRPr="0080483E" w:rsidRDefault="00966FD1" w:rsidP="0080483E">
            <w:pPr>
              <w:spacing w:line="276" w:lineRule="auto"/>
              <w:jc w:val="center"/>
              <w:rPr>
                <w:rFonts w:ascii="Arial" w:eastAsia="Times New Roman" w:hAnsi="Arial" w:cs="Arial"/>
                <w:sz w:val="24"/>
                <w:szCs w:val="24"/>
              </w:rPr>
            </w:pPr>
            <w:r w:rsidRPr="0080483E">
              <w:rPr>
                <w:rFonts w:ascii="Arial" w:eastAsia="Times New Roman" w:hAnsi="Arial" w:cs="Arial"/>
                <w:sz w:val="24"/>
                <w:szCs w:val="24"/>
              </w:rPr>
              <w:t xml:space="preserve">от </w:t>
            </w:r>
            <w:r w:rsidR="0080483E">
              <w:rPr>
                <w:rFonts w:ascii="Arial" w:eastAsia="Times New Roman" w:hAnsi="Arial" w:cs="Arial"/>
                <w:sz w:val="24"/>
                <w:szCs w:val="24"/>
              </w:rPr>
              <w:t xml:space="preserve">14.10.2025 </w:t>
            </w:r>
            <w:r w:rsidRPr="0080483E">
              <w:rPr>
                <w:rFonts w:ascii="Arial" w:eastAsia="Times New Roman" w:hAnsi="Arial" w:cs="Arial"/>
                <w:sz w:val="24"/>
                <w:szCs w:val="24"/>
              </w:rPr>
              <w:t xml:space="preserve">№ </w:t>
            </w:r>
            <w:r w:rsidR="0080483E">
              <w:rPr>
                <w:rFonts w:ascii="Arial" w:eastAsia="Times New Roman" w:hAnsi="Arial" w:cs="Arial"/>
                <w:sz w:val="24"/>
                <w:szCs w:val="24"/>
              </w:rPr>
              <w:t>2269-ПА</w:t>
            </w:r>
          </w:p>
        </w:tc>
      </w:tr>
    </w:tbl>
    <w:p w:rsidR="00966FD1" w:rsidRPr="0080483E" w:rsidRDefault="00966FD1" w:rsidP="00966FD1">
      <w:pPr>
        <w:ind w:firstLine="0"/>
        <w:jc w:val="center"/>
        <w:rPr>
          <w:rFonts w:ascii="Arial" w:eastAsia="Times New Roman" w:hAnsi="Arial" w:cs="Arial"/>
          <w:sz w:val="24"/>
          <w:szCs w:val="24"/>
          <w:lang w:eastAsia="ru-RU"/>
        </w:rPr>
      </w:pPr>
    </w:p>
    <w:p w:rsidR="00966FD1" w:rsidRPr="0080483E" w:rsidRDefault="00966FD1" w:rsidP="00966FD1">
      <w:pPr>
        <w:spacing w:line="276" w:lineRule="auto"/>
        <w:ind w:firstLine="0"/>
        <w:jc w:val="center"/>
        <w:rPr>
          <w:rFonts w:ascii="Arial" w:eastAsia="Times New Roman" w:hAnsi="Arial" w:cs="Arial"/>
          <w:b/>
          <w:sz w:val="24"/>
          <w:szCs w:val="24"/>
          <w:lang w:eastAsia="ru-RU"/>
        </w:rPr>
      </w:pPr>
      <w:r w:rsidRPr="0080483E">
        <w:rPr>
          <w:rFonts w:ascii="Arial" w:eastAsia="Times New Roman" w:hAnsi="Arial" w:cs="Arial"/>
          <w:b/>
          <w:sz w:val="24"/>
          <w:szCs w:val="24"/>
          <w:lang w:eastAsia="ru-RU"/>
        </w:rPr>
        <w:lastRenderedPageBreak/>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w:t>
      </w:r>
      <w:r w:rsidRPr="0080483E">
        <w:rPr>
          <w:rFonts w:ascii="Arial" w:eastAsia="Times New Roman" w:hAnsi="Arial" w:cs="Arial"/>
          <w:b/>
          <w:sz w:val="24"/>
          <w:szCs w:val="24"/>
          <w:lang w:eastAsia="ru-RU"/>
        </w:rPr>
        <w:br/>
        <w:t>организациями в сфере образования на 2025-2027 годы</w:t>
      </w:r>
    </w:p>
    <w:p w:rsidR="00966FD1" w:rsidRPr="0080483E" w:rsidRDefault="00966FD1" w:rsidP="00966FD1">
      <w:pPr>
        <w:ind w:firstLine="0"/>
        <w:jc w:val="center"/>
        <w:rPr>
          <w:rFonts w:ascii="Arial" w:eastAsia="Times New Roman" w:hAnsi="Arial" w:cs="Arial"/>
          <w:sz w:val="24"/>
          <w:szCs w:val="24"/>
          <w:lang w:eastAsia="ru-RU"/>
        </w:rPr>
      </w:pPr>
    </w:p>
    <w:tbl>
      <w:tblPr>
        <w:tblStyle w:val="2"/>
        <w:tblW w:w="15305" w:type="dxa"/>
        <w:tblInd w:w="421" w:type="dxa"/>
        <w:tblLayout w:type="fixed"/>
        <w:tblLook w:val="04A0" w:firstRow="1" w:lastRow="0" w:firstColumn="1" w:lastColumn="0" w:noHBand="0" w:noVBand="1"/>
      </w:tblPr>
      <w:tblGrid>
        <w:gridCol w:w="1165"/>
        <w:gridCol w:w="4500"/>
        <w:gridCol w:w="3261"/>
        <w:gridCol w:w="3118"/>
        <w:gridCol w:w="3261"/>
      </w:tblGrid>
      <w:tr w:rsidR="00966FD1" w:rsidRPr="0080483E" w:rsidTr="00A6618D">
        <w:tc>
          <w:tcPr>
            <w:tcW w:w="1165"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b/>
                <w:bCs/>
                <w:sz w:val="24"/>
                <w:szCs w:val="24"/>
              </w:rPr>
              <w:t>№ п/п</w:t>
            </w:r>
          </w:p>
        </w:tc>
        <w:tc>
          <w:tcPr>
            <w:tcW w:w="4500"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b/>
                <w:bCs/>
                <w:sz w:val="24"/>
                <w:szCs w:val="24"/>
              </w:rPr>
              <w:t>Наименование учреждения</w:t>
            </w:r>
          </w:p>
        </w:tc>
        <w:tc>
          <w:tcPr>
            <w:tcW w:w="3261"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b/>
                <w:bCs/>
                <w:sz w:val="24"/>
                <w:szCs w:val="24"/>
              </w:rPr>
              <w:t>Значения коэффициентов выравнивания в 2025 году</w:t>
            </w:r>
          </w:p>
        </w:tc>
        <w:tc>
          <w:tcPr>
            <w:tcW w:w="3118"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b/>
                <w:bCs/>
                <w:sz w:val="24"/>
                <w:szCs w:val="24"/>
              </w:rPr>
              <w:t>Значения коэффициентов выравнивания в 2026 году</w:t>
            </w:r>
          </w:p>
        </w:tc>
        <w:tc>
          <w:tcPr>
            <w:tcW w:w="3261" w:type="dxa"/>
          </w:tcPr>
          <w:p w:rsidR="00966FD1" w:rsidRPr="0080483E" w:rsidRDefault="00966FD1" w:rsidP="00966FD1">
            <w:pPr>
              <w:jc w:val="center"/>
              <w:rPr>
                <w:rFonts w:ascii="Arial" w:eastAsia="Times New Roman" w:hAnsi="Arial" w:cs="Arial"/>
                <w:b/>
                <w:bCs/>
                <w:sz w:val="24"/>
                <w:szCs w:val="24"/>
              </w:rPr>
            </w:pPr>
            <w:r w:rsidRPr="0080483E">
              <w:rPr>
                <w:rFonts w:ascii="Arial" w:eastAsia="Times New Roman" w:hAnsi="Arial" w:cs="Arial"/>
                <w:b/>
                <w:bCs/>
                <w:sz w:val="24"/>
                <w:szCs w:val="24"/>
              </w:rPr>
              <w:t>Значения коэффициентов выравнивания в 2027 году</w:t>
            </w:r>
          </w:p>
        </w:tc>
      </w:tr>
      <w:tr w:rsidR="00966FD1" w:rsidRPr="0080483E" w:rsidTr="00A6618D">
        <w:tc>
          <w:tcPr>
            <w:tcW w:w="1165"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1</w:t>
            </w:r>
          </w:p>
        </w:tc>
        <w:tc>
          <w:tcPr>
            <w:tcW w:w="4500"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МУ ДПО «Центр развития образования»</w:t>
            </w:r>
          </w:p>
        </w:tc>
        <w:tc>
          <w:tcPr>
            <w:tcW w:w="326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0,999999826229007</w:t>
            </w:r>
          </w:p>
        </w:tc>
        <w:tc>
          <w:tcPr>
            <w:tcW w:w="3118"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0,999999979167883</w:t>
            </w:r>
          </w:p>
        </w:tc>
        <w:tc>
          <w:tcPr>
            <w:tcW w:w="3261" w:type="dxa"/>
          </w:tcPr>
          <w:p w:rsidR="00966FD1" w:rsidRPr="0080483E" w:rsidRDefault="00966FD1" w:rsidP="00966FD1">
            <w:pPr>
              <w:jc w:val="center"/>
              <w:rPr>
                <w:rFonts w:ascii="Arial" w:eastAsia="Times New Roman" w:hAnsi="Arial" w:cs="Arial"/>
                <w:sz w:val="24"/>
                <w:szCs w:val="24"/>
              </w:rPr>
            </w:pPr>
            <w:r w:rsidRPr="0080483E">
              <w:rPr>
                <w:rFonts w:ascii="Arial" w:eastAsia="Times New Roman" w:hAnsi="Arial" w:cs="Arial"/>
                <w:sz w:val="24"/>
                <w:szCs w:val="24"/>
              </w:rPr>
              <w:t>0,999999979167883</w:t>
            </w:r>
          </w:p>
        </w:tc>
      </w:tr>
    </w:tbl>
    <w:p w:rsidR="00966FD1" w:rsidRPr="0080483E" w:rsidRDefault="00966FD1" w:rsidP="00966FD1">
      <w:pPr>
        <w:ind w:left="851" w:firstLine="0"/>
        <w:jc w:val="center"/>
        <w:rPr>
          <w:rFonts w:ascii="Arial" w:eastAsia="Times New Roman" w:hAnsi="Arial" w:cs="Arial"/>
          <w:b/>
          <w:sz w:val="24"/>
          <w:szCs w:val="24"/>
          <w:lang w:eastAsia="ru-RU"/>
        </w:rPr>
      </w:pPr>
    </w:p>
    <w:p w:rsidR="00966FD1" w:rsidRPr="0080483E" w:rsidRDefault="00966FD1" w:rsidP="003C3AE6">
      <w:pPr>
        <w:pStyle w:val="ConsPlusNormal"/>
        <w:spacing w:line="276" w:lineRule="auto"/>
        <w:jc w:val="both"/>
        <w:rPr>
          <w:rFonts w:ascii="Arial" w:hAnsi="Arial" w:cs="Arial"/>
          <w:b/>
          <w:sz w:val="24"/>
          <w:szCs w:val="24"/>
        </w:rPr>
      </w:pPr>
    </w:p>
    <w:p w:rsidR="00966FD1" w:rsidRPr="0080483E" w:rsidRDefault="00966FD1" w:rsidP="003C3AE6">
      <w:pPr>
        <w:pStyle w:val="ConsPlusNormal"/>
        <w:spacing w:line="276" w:lineRule="auto"/>
        <w:jc w:val="both"/>
        <w:rPr>
          <w:rFonts w:ascii="Arial" w:hAnsi="Arial" w:cs="Arial"/>
          <w:b/>
          <w:sz w:val="24"/>
          <w:szCs w:val="24"/>
        </w:rPr>
      </w:pPr>
    </w:p>
    <w:p w:rsidR="00966FD1" w:rsidRPr="0080483E" w:rsidRDefault="00966FD1" w:rsidP="003C3AE6">
      <w:pPr>
        <w:pStyle w:val="ConsPlusNormal"/>
        <w:spacing w:line="276" w:lineRule="auto"/>
        <w:jc w:val="both"/>
        <w:rPr>
          <w:rFonts w:ascii="Arial" w:hAnsi="Arial" w:cs="Arial"/>
          <w:b/>
          <w:sz w:val="24"/>
          <w:szCs w:val="24"/>
        </w:rPr>
      </w:pPr>
    </w:p>
    <w:sectPr w:rsidR="00966FD1" w:rsidRPr="0080483E" w:rsidSect="00004A9E">
      <w:pgSz w:w="16838" w:h="11906" w:orient="landscape"/>
      <w:pgMar w:top="567" w:right="238" w:bottom="42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3628F"/>
    <w:multiLevelType w:val="multilevel"/>
    <w:tmpl w:val="D41A6214"/>
    <w:lvl w:ilvl="0">
      <w:start w:val="1"/>
      <w:numFmt w:val="decimal"/>
      <w:lvlText w:val="%1."/>
      <w:lvlJc w:val="left"/>
      <w:pPr>
        <w:ind w:left="1778"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
    <w:nsid w:val="68C65489"/>
    <w:multiLevelType w:val="hybridMultilevel"/>
    <w:tmpl w:val="BC4C3FEC"/>
    <w:lvl w:ilvl="0" w:tplc="0419000F">
      <w:start w:val="1"/>
      <w:numFmt w:val="decimal"/>
      <w:lvlText w:val="%1."/>
      <w:lvlJc w:val="left"/>
      <w:pPr>
        <w:tabs>
          <w:tab w:val="num" w:pos="1495"/>
        </w:tabs>
        <w:ind w:left="1495"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5E"/>
    <w:rsid w:val="00045CA5"/>
    <w:rsid w:val="00070782"/>
    <w:rsid w:val="00126FB9"/>
    <w:rsid w:val="00193149"/>
    <w:rsid w:val="001A6D01"/>
    <w:rsid w:val="0021155E"/>
    <w:rsid w:val="00224303"/>
    <w:rsid w:val="0026595F"/>
    <w:rsid w:val="002A1F4B"/>
    <w:rsid w:val="002D3032"/>
    <w:rsid w:val="002E4C05"/>
    <w:rsid w:val="00323BFB"/>
    <w:rsid w:val="00361D89"/>
    <w:rsid w:val="0038040F"/>
    <w:rsid w:val="00382C31"/>
    <w:rsid w:val="003C3AE6"/>
    <w:rsid w:val="003C74FF"/>
    <w:rsid w:val="003F27A2"/>
    <w:rsid w:val="003F58A2"/>
    <w:rsid w:val="00527EA8"/>
    <w:rsid w:val="005A6B31"/>
    <w:rsid w:val="00650376"/>
    <w:rsid w:val="00682294"/>
    <w:rsid w:val="006C7CBC"/>
    <w:rsid w:val="006D3382"/>
    <w:rsid w:val="006F63DC"/>
    <w:rsid w:val="00744CB8"/>
    <w:rsid w:val="0080483E"/>
    <w:rsid w:val="00895CCD"/>
    <w:rsid w:val="008C6564"/>
    <w:rsid w:val="008D458B"/>
    <w:rsid w:val="00930FB6"/>
    <w:rsid w:val="00936B7F"/>
    <w:rsid w:val="00966FD1"/>
    <w:rsid w:val="00980447"/>
    <w:rsid w:val="00A256E2"/>
    <w:rsid w:val="00A452B1"/>
    <w:rsid w:val="00A73F19"/>
    <w:rsid w:val="00AB3364"/>
    <w:rsid w:val="00B0415F"/>
    <w:rsid w:val="00B6769B"/>
    <w:rsid w:val="00BB36C8"/>
    <w:rsid w:val="00BF3CA3"/>
    <w:rsid w:val="00C3700E"/>
    <w:rsid w:val="00C72809"/>
    <w:rsid w:val="00D24BC9"/>
    <w:rsid w:val="00DE7A10"/>
    <w:rsid w:val="00E30E68"/>
    <w:rsid w:val="00E94143"/>
    <w:rsid w:val="00ED3E8C"/>
    <w:rsid w:val="00EE4461"/>
    <w:rsid w:val="00EF29DA"/>
    <w:rsid w:val="00EF2A5E"/>
    <w:rsid w:val="00F404F3"/>
    <w:rsid w:val="00F95DB7"/>
    <w:rsid w:val="00FC6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C0FCAC-5796-478B-81B2-AC88FEA6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9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55E"/>
    <w:pPr>
      <w:widowControl w:val="0"/>
      <w:autoSpaceDE w:val="0"/>
      <w:autoSpaceDN w:val="0"/>
      <w:ind w:firstLine="0"/>
      <w:jc w:val="left"/>
    </w:pPr>
    <w:rPr>
      <w:rFonts w:eastAsiaTheme="minorEastAsia" w:cs="Times New Roman"/>
      <w:lang w:eastAsia="ru-RU"/>
    </w:rPr>
  </w:style>
  <w:style w:type="paragraph" w:customStyle="1" w:styleId="ConsPlusTitle">
    <w:name w:val="ConsPlusTitle"/>
    <w:rsid w:val="0021155E"/>
    <w:pPr>
      <w:widowControl w:val="0"/>
      <w:autoSpaceDE w:val="0"/>
      <w:autoSpaceDN w:val="0"/>
      <w:ind w:firstLine="0"/>
      <w:jc w:val="left"/>
    </w:pPr>
    <w:rPr>
      <w:rFonts w:eastAsiaTheme="minorEastAsia" w:cs="Times New Roman"/>
      <w:b/>
      <w:lang w:eastAsia="ru-RU"/>
    </w:rPr>
  </w:style>
  <w:style w:type="character" w:styleId="a3">
    <w:name w:val="Hyperlink"/>
    <w:basedOn w:val="a0"/>
    <w:uiPriority w:val="99"/>
    <w:unhideWhenUsed/>
    <w:rsid w:val="00224303"/>
    <w:rPr>
      <w:color w:val="0000FF" w:themeColor="hyperlink"/>
      <w:u w:val="single"/>
    </w:rPr>
  </w:style>
  <w:style w:type="paragraph" w:customStyle="1" w:styleId="ConsPlusNonformat">
    <w:name w:val="ConsPlusNonformat"/>
    <w:rsid w:val="00193149"/>
    <w:pPr>
      <w:widowControl w:val="0"/>
      <w:autoSpaceDE w:val="0"/>
      <w:autoSpaceDN w:val="0"/>
      <w:ind w:firstLine="0"/>
      <w:jc w:val="left"/>
    </w:pPr>
    <w:rPr>
      <w:rFonts w:ascii="Courier New" w:eastAsiaTheme="minorEastAsia" w:hAnsi="Courier New" w:cs="Courier New"/>
      <w:sz w:val="20"/>
      <w:lang w:eastAsia="ru-RU"/>
    </w:rPr>
  </w:style>
  <w:style w:type="table" w:styleId="a4">
    <w:name w:val="Table Grid"/>
    <w:basedOn w:val="a1"/>
    <w:uiPriority w:val="59"/>
    <w:rsid w:val="00527E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44CB8"/>
    <w:rPr>
      <w:rFonts w:ascii="Tahoma" w:hAnsi="Tahoma" w:cs="Tahoma"/>
      <w:sz w:val="16"/>
      <w:szCs w:val="16"/>
    </w:rPr>
  </w:style>
  <w:style w:type="character" w:customStyle="1" w:styleId="a6">
    <w:name w:val="Текст выноски Знак"/>
    <w:basedOn w:val="a0"/>
    <w:link w:val="a5"/>
    <w:uiPriority w:val="99"/>
    <w:semiHidden/>
    <w:rsid w:val="00744CB8"/>
    <w:rPr>
      <w:rFonts w:ascii="Tahoma" w:hAnsi="Tahoma" w:cs="Tahoma"/>
      <w:sz w:val="16"/>
      <w:szCs w:val="16"/>
    </w:rPr>
  </w:style>
  <w:style w:type="paragraph" w:styleId="a7">
    <w:name w:val="List Paragraph"/>
    <w:basedOn w:val="a"/>
    <w:link w:val="a8"/>
    <w:uiPriority w:val="34"/>
    <w:qFormat/>
    <w:rsid w:val="003F27A2"/>
    <w:pPr>
      <w:spacing w:after="200" w:line="276" w:lineRule="auto"/>
      <w:ind w:left="720" w:firstLine="0"/>
      <w:contextualSpacing/>
      <w:jc w:val="left"/>
    </w:pPr>
    <w:rPr>
      <w:rFonts w:asciiTheme="minorHAnsi" w:eastAsia="Times New Roman" w:hAnsiTheme="minorHAnsi" w:cs="Times New Roman"/>
      <w:color w:val="000000"/>
      <w:sz w:val="22"/>
      <w:szCs w:val="20"/>
      <w:lang w:eastAsia="ru-RU"/>
    </w:rPr>
  </w:style>
  <w:style w:type="character" w:customStyle="1" w:styleId="a8">
    <w:name w:val="Абзац списка Знак"/>
    <w:basedOn w:val="a0"/>
    <w:link w:val="a7"/>
    <w:rsid w:val="003F27A2"/>
    <w:rPr>
      <w:rFonts w:asciiTheme="minorHAnsi" w:eastAsia="Times New Roman" w:hAnsiTheme="minorHAnsi" w:cs="Times New Roman"/>
      <w:color w:val="000000"/>
      <w:sz w:val="22"/>
      <w:szCs w:val="20"/>
      <w:lang w:eastAsia="ru-RU"/>
    </w:rPr>
  </w:style>
  <w:style w:type="character" w:customStyle="1" w:styleId="rvts10">
    <w:name w:val="rvts10"/>
    <w:basedOn w:val="a0"/>
    <w:rsid w:val="001A6D01"/>
  </w:style>
  <w:style w:type="table" w:customStyle="1" w:styleId="1">
    <w:name w:val="Сетка таблицы1"/>
    <w:basedOn w:val="a1"/>
    <w:next w:val="a4"/>
    <w:uiPriority w:val="59"/>
    <w:rsid w:val="00980447"/>
    <w:pPr>
      <w:ind w:firstLine="0"/>
      <w:jc w:val="left"/>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4"/>
    <w:uiPriority w:val="59"/>
    <w:rsid w:val="00966FD1"/>
    <w:pPr>
      <w:ind w:firstLine="0"/>
      <w:jc w:val="left"/>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280E1-553D-4B87-9F4C-E7A6CC4F5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1161</Words>
  <Characters>6619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2025-09-30T12:26:00Z</cp:lastPrinted>
  <dcterms:created xsi:type="dcterms:W3CDTF">2025-10-15T09:25:00Z</dcterms:created>
  <dcterms:modified xsi:type="dcterms:W3CDTF">2025-10-15T12:45:00Z</dcterms:modified>
</cp:coreProperties>
</file>