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9B" w:rsidRPr="00793EA7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3E499B" w:rsidRPr="00793EA7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793EA7" w:rsidRPr="00793EA7" w:rsidRDefault="00793EA7" w:rsidP="00793EA7">
      <w:pPr>
        <w:ind w:left="142" w:right="-2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793EA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93EA7" w:rsidRPr="00793EA7" w:rsidRDefault="00793EA7" w:rsidP="00793EA7">
      <w:pPr>
        <w:ind w:left="142"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93EA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93EA7" w:rsidRPr="00793EA7" w:rsidRDefault="00793EA7" w:rsidP="00793EA7">
      <w:pPr>
        <w:ind w:left="142"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93EA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93EA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93EA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E499B" w:rsidRPr="00793EA7" w:rsidRDefault="00793EA7" w:rsidP="00793EA7">
      <w:pPr>
        <w:spacing w:line="100" w:lineRule="atLeast"/>
        <w:ind w:left="142" w:right="-2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93EA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4E3079" w:rsidRPr="00793EA7" w:rsidRDefault="004E3079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4E3079" w:rsidRPr="00793EA7" w:rsidRDefault="00A12DB4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793EA7">
        <w:rPr>
          <w:rFonts w:ascii="Arial" w:eastAsia="Calibri" w:hAnsi="Arial" w:cs="Arial"/>
          <w:sz w:val="24"/>
          <w:szCs w:val="24"/>
        </w:rPr>
        <w:t xml:space="preserve">28.08.2020                                                                     № 2435 - ПА             </w:t>
      </w:r>
    </w:p>
    <w:p w:rsidR="004E3079" w:rsidRPr="00793EA7" w:rsidRDefault="004E3079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51586B" w:rsidRPr="00793EA7" w:rsidRDefault="0051586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4E3079" w:rsidRPr="00793EA7" w:rsidRDefault="004E3079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4E3079" w:rsidRPr="00793EA7" w:rsidRDefault="004E3079" w:rsidP="004E3079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793EA7"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4E3079" w:rsidRPr="00793EA7" w:rsidRDefault="004E3079" w:rsidP="004E3079">
      <w:pPr>
        <w:pStyle w:val="ConsPlusNormal"/>
        <w:jc w:val="both"/>
        <w:rPr>
          <w:rFonts w:ascii="Arial" w:hAnsi="Arial" w:cs="Arial"/>
        </w:rPr>
      </w:pPr>
    </w:p>
    <w:p w:rsidR="004E3079" w:rsidRPr="00793EA7" w:rsidRDefault="004E3079" w:rsidP="004E3079">
      <w:pPr>
        <w:pStyle w:val="ConsPlusNormal"/>
        <w:ind w:firstLine="540"/>
        <w:jc w:val="both"/>
        <w:rPr>
          <w:rFonts w:ascii="Arial" w:hAnsi="Arial" w:cs="Arial"/>
        </w:rPr>
      </w:pPr>
      <w:r w:rsidRPr="00793EA7">
        <w:rPr>
          <w:rFonts w:ascii="Arial" w:hAnsi="Arial" w:cs="Arial"/>
        </w:rPr>
        <w:t xml:space="preserve"> </w:t>
      </w:r>
      <w:proofErr w:type="gramStart"/>
      <w:r w:rsidRPr="00793EA7">
        <w:rPr>
          <w:rFonts w:ascii="Arial" w:hAnsi="Arial" w:cs="Arial"/>
        </w:rPr>
        <w:t xml:space="preserve">В соответствии с Трудовым </w:t>
      </w:r>
      <w:hyperlink r:id="rId7" w:history="1">
        <w:r w:rsidRPr="00793EA7">
          <w:rPr>
            <w:rFonts w:ascii="Arial" w:hAnsi="Arial" w:cs="Arial"/>
          </w:rPr>
          <w:t>кодексом</w:t>
        </w:r>
      </w:hyperlink>
      <w:r w:rsidRPr="00793EA7">
        <w:rPr>
          <w:rFonts w:ascii="Arial" w:hAnsi="Arial" w:cs="Arial"/>
        </w:rPr>
        <w:t xml:space="preserve"> Российской Федерации, Федеральным </w:t>
      </w:r>
      <w:hyperlink r:id="rId8" w:history="1">
        <w:r w:rsidRPr="00793EA7">
          <w:rPr>
            <w:rFonts w:ascii="Arial" w:hAnsi="Arial" w:cs="Arial"/>
          </w:rPr>
          <w:t>законом</w:t>
        </w:r>
      </w:hyperlink>
      <w:r w:rsidRPr="00793EA7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793EA7">
          <w:rPr>
            <w:rFonts w:ascii="Arial" w:hAnsi="Arial" w:cs="Arial"/>
          </w:rPr>
          <w:t>Уставом</w:t>
        </w:r>
      </w:hyperlink>
      <w:r w:rsidRPr="00793EA7">
        <w:rPr>
          <w:rFonts w:ascii="Arial" w:hAnsi="Arial" w:cs="Arial"/>
        </w:rPr>
        <w:t xml:space="preserve"> муниципального образования городской округ Люберцы Московской области, </w:t>
      </w:r>
      <w:hyperlink r:id="rId10" w:history="1">
        <w:r w:rsidRPr="00793EA7">
          <w:rPr>
            <w:rFonts w:ascii="Arial" w:hAnsi="Arial" w:cs="Arial"/>
          </w:rPr>
          <w:t>Решением</w:t>
        </w:r>
      </w:hyperlink>
      <w:r w:rsidRPr="00793EA7">
        <w:rPr>
          <w:rFonts w:ascii="Arial" w:hAnsi="Arial" w:cs="Arial"/>
        </w:rPr>
        <w:t xml:space="preserve"> Совета депутатов муниципального образования Люберецкий муниципальный район Московской области от 27.06.2007 № 222/25 «Об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</w:t>
      </w:r>
      <w:proofErr w:type="gramEnd"/>
      <w:r w:rsidRPr="00793EA7">
        <w:rPr>
          <w:rFonts w:ascii="Arial" w:hAnsi="Arial" w:cs="Arial"/>
        </w:rPr>
        <w:t xml:space="preserve"> </w:t>
      </w:r>
      <w:proofErr w:type="gramStart"/>
      <w:r w:rsidRPr="00793EA7">
        <w:rPr>
          <w:rFonts w:ascii="Arial" w:hAnsi="Arial" w:cs="Arial"/>
        </w:rPr>
        <w:t>образования городской округ Люберцы Московской области от 11.12.2019 № 331/41 «О бюджете муниципального образования городской округ Люберцы Московской области на 2020 год и на плановый период 2021 и 2022 годов», Решением Совета депутатов муниципального образования городской округ Люберцы Московской области от 07.06.201</w:t>
      </w:r>
      <w:r w:rsidR="00A92900" w:rsidRPr="00793EA7">
        <w:rPr>
          <w:rFonts w:ascii="Arial" w:hAnsi="Arial" w:cs="Arial"/>
        </w:rPr>
        <w:t xml:space="preserve">7     </w:t>
      </w:r>
      <w:r w:rsidRPr="00793EA7">
        <w:rPr>
          <w:rFonts w:ascii="Arial" w:hAnsi="Arial" w:cs="Arial"/>
        </w:rPr>
        <w:t xml:space="preserve"> № 52/7 «О вопросах правопреемства», Распоряжением Главы муниципального образования городской округ Люберцы Московской области от 21.06.2017</w:t>
      </w:r>
      <w:r w:rsidR="00A92900" w:rsidRPr="00793EA7">
        <w:rPr>
          <w:rFonts w:ascii="Arial" w:hAnsi="Arial" w:cs="Arial"/>
        </w:rPr>
        <w:t xml:space="preserve">      № 1–РГ </w:t>
      </w:r>
      <w:r w:rsidRPr="00793EA7">
        <w:rPr>
          <w:rFonts w:ascii="Arial" w:hAnsi="Arial" w:cs="Arial"/>
        </w:rPr>
        <w:t>«О</w:t>
      </w:r>
      <w:proofErr w:type="gramEnd"/>
      <w:r w:rsidRPr="00793EA7">
        <w:rPr>
          <w:rFonts w:ascii="Arial" w:hAnsi="Arial" w:cs="Arial"/>
        </w:rPr>
        <w:t xml:space="preserve"> </w:t>
      </w:r>
      <w:proofErr w:type="gramStart"/>
      <w:r w:rsidRPr="00793EA7">
        <w:rPr>
          <w:rFonts w:ascii="Arial" w:hAnsi="Arial" w:cs="Arial"/>
        </w:rPr>
        <w:t>наделении</w:t>
      </w:r>
      <w:proofErr w:type="gramEnd"/>
      <w:r w:rsidRPr="00793EA7">
        <w:rPr>
          <w:rFonts w:ascii="Arial" w:hAnsi="Arial" w:cs="Arial"/>
        </w:rPr>
        <w:t xml:space="preserve"> полномочиями Первого заместителя Главы администрации», учитывая Решение Люберецкой трехсторонней комиссии по регулированию социально-трудовых отношений от 11.02.2020 №1,</w:t>
      </w:r>
      <w:r w:rsidRPr="00793EA7">
        <w:rPr>
          <w:rFonts w:ascii="Arial" w:hAnsi="Arial" w:cs="Arial"/>
          <w:b/>
          <w:i/>
        </w:rPr>
        <w:t xml:space="preserve"> </w:t>
      </w:r>
      <w:r w:rsidRPr="00793EA7">
        <w:rPr>
          <w:rFonts w:ascii="Arial" w:hAnsi="Arial" w:cs="Arial"/>
        </w:rPr>
        <w:t>а также в связи с совершенствованием отраслевой системы оплаты труда в сфере образования, постановляю:</w:t>
      </w:r>
    </w:p>
    <w:p w:rsidR="004E3079" w:rsidRPr="00793EA7" w:rsidRDefault="004E3079" w:rsidP="004E3079">
      <w:pPr>
        <w:pStyle w:val="ConsPlusNormal"/>
        <w:ind w:firstLine="540"/>
        <w:jc w:val="both"/>
        <w:rPr>
          <w:rFonts w:ascii="Arial" w:hAnsi="Arial" w:cs="Arial"/>
        </w:rPr>
      </w:pPr>
    </w:p>
    <w:p w:rsidR="004E3079" w:rsidRPr="00793EA7" w:rsidRDefault="004E3079" w:rsidP="00C94848">
      <w:pPr>
        <w:pStyle w:val="ConsPlusNormal"/>
        <w:ind w:firstLine="540"/>
        <w:jc w:val="both"/>
        <w:rPr>
          <w:rFonts w:ascii="Arial" w:hAnsi="Arial" w:cs="Arial"/>
        </w:rPr>
      </w:pPr>
      <w:r w:rsidRPr="00793EA7">
        <w:rPr>
          <w:rFonts w:ascii="Arial" w:hAnsi="Arial" w:cs="Arial"/>
        </w:rPr>
        <w:t xml:space="preserve"> 1. Внести в </w:t>
      </w:r>
      <w:hyperlink r:id="rId11" w:history="1">
        <w:r w:rsidRPr="00793EA7">
          <w:rPr>
            <w:rFonts w:ascii="Arial" w:hAnsi="Arial" w:cs="Arial"/>
          </w:rPr>
          <w:t>Положение</w:t>
        </w:r>
      </w:hyperlink>
      <w:r w:rsidRPr="00793EA7">
        <w:rPr>
          <w:rFonts w:ascii="Arial" w:hAnsi="Arial" w:cs="Arial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следующие изменения:      </w:t>
      </w:r>
    </w:p>
    <w:p w:rsidR="00C94848" w:rsidRPr="00793EA7" w:rsidRDefault="00C94848" w:rsidP="00C948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499B" w:rsidRPr="00793EA7" w:rsidRDefault="003E499B" w:rsidP="00C948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1. Пункт 2.13</w:t>
      </w:r>
      <w:r w:rsidRPr="00793EA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3E499B" w:rsidRPr="00793EA7" w:rsidRDefault="003E499B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«2.13</w:t>
      </w:r>
      <w:r w:rsidR="00E36C8A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Предельный уровень соотношения средней заработной платы руководителей организаций и средней заработной платы работников организаций (без учета заработной платы руководителя организации, заместителей руководителя организации, главного бухгалтера организации) устанавливается за отчетный год: </w:t>
      </w:r>
    </w:p>
    <w:p w:rsidR="003E499B" w:rsidRPr="00793EA7" w:rsidRDefault="00C9150E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для руководителей общеобразовательных организаций (за исключением школ-интернатов, коррекционных школ, образовательных организаций для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обучающихся с ограниченными возможностями здоровья и малокомплектных организаций с численностью обучающихся до 500 человек)</w:t>
      </w:r>
      <w:r w:rsidR="00E36C8A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- в кратности 8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3E499B" w:rsidRPr="00793EA7" w:rsidRDefault="00C9150E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для руководителей общеобразовательных организаций для обучающихся с ограниченными возможностями здоровья</w:t>
      </w:r>
      <w:r w:rsidR="00E36C8A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- в кратности 5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3E499B" w:rsidRPr="00793EA7" w:rsidRDefault="00C9150E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для руководителей иных организаций, предусмотренных пунктом 1</w:t>
      </w:r>
      <w:r w:rsidR="00CB0674" w:rsidRPr="00793EA7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</w:t>
      </w:r>
      <w:r w:rsidR="00E36C8A" w:rsidRPr="00793EA7">
        <w:rPr>
          <w:rFonts w:ascii="Arial" w:eastAsia="Times New Roman" w:hAnsi="Arial" w:cs="Arial"/>
          <w:sz w:val="24"/>
          <w:szCs w:val="24"/>
          <w:lang w:eastAsia="ru-RU"/>
        </w:rPr>
        <w:t>, - в кратности 6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C388C" w:rsidRPr="00793EA7">
        <w:rPr>
          <w:rFonts w:ascii="Arial" w:eastAsia="Times New Roman" w:hAnsi="Arial" w:cs="Arial"/>
          <w:sz w:val="24"/>
          <w:szCs w:val="24"/>
          <w:lang w:eastAsia="ru-RU"/>
        </w:rPr>
        <w:t>».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E499B" w:rsidRPr="00793EA7" w:rsidRDefault="00293461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2. Дополнить пунктами 2.14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и 2.15 следующего содержания:</w:t>
      </w:r>
    </w:p>
    <w:p w:rsidR="003E499B" w:rsidRPr="00793EA7" w:rsidRDefault="0051586B" w:rsidP="005158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«2.14</w:t>
      </w:r>
      <w:r w:rsidR="00293461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Предельный уровень соотношения средней заработной платы заместителей руководителей, главных бухгалтеров организаций и средней заработной платы работников организаций (без учета заработной платы руководителя организации, заместителей руководителя организации, главного бухгалтера организации) устанавливается за отчетный год:</w:t>
      </w:r>
    </w:p>
    <w:p w:rsidR="003E499B" w:rsidRPr="00793EA7" w:rsidRDefault="00293461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для заместителей руководителей, главных бухгалтеров общеобразовательных организаций (за исключением школ-интернатов, коррекционных школ, образовательных организаций для обучающихся с ограниченными возможностями здоровья и малокомплектных организаций с численностью обучающихся до 500 человек)</w:t>
      </w:r>
      <w:r w:rsidR="00E36C8A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- в кратности 5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3E499B" w:rsidRPr="00793EA7" w:rsidRDefault="00293461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для заместителей руководителей, главных бухгалтеров иных организаций, предусмотренных пунктом 1</w:t>
      </w:r>
      <w:r w:rsidR="00CB0674" w:rsidRPr="00793EA7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</w:t>
      </w:r>
      <w:r w:rsidR="00E36C8A" w:rsidRPr="00793EA7">
        <w:rPr>
          <w:rFonts w:ascii="Arial" w:eastAsia="Times New Roman" w:hAnsi="Arial" w:cs="Arial"/>
          <w:sz w:val="24"/>
          <w:szCs w:val="24"/>
          <w:lang w:eastAsia="ru-RU"/>
        </w:rPr>
        <w:t>, - в кратности 4,5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499B" w:rsidRPr="00793EA7" w:rsidRDefault="003E499B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2.15</w:t>
      </w:r>
      <w:r w:rsidR="00293461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93EA7">
        <w:rPr>
          <w:rFonts w:ascii="Arial" w:eastAsia="Times New Roman" w:hAnsi="Arial" w:cs="Arial"/>
          <w:sz w:val="24"/>
          <w:szCs w:val="24"/>
          <w:lang w:eastAsia="ru-RU"/>
        </w:rPr>
        <w:t>Доля фонда оплаты труда административно-хозяйственных, учебно-вспомогательных и иных работников, осуществляющих вспомогательные функции, общеобразовательных организаций (за исключением школ-интернатов, коррекционных школ, образовательных организаций для обучающихся с ограниченными возможностями здоровья и малокомплектных организаций с численностью обучающихся до 500 человек) не может превышать 25 процентов от общего объема фонда оплаты труда указанных организаций за отчетный год.».</w:t>
      </w:r>
      <w:proofErr w:type="gramEnd"/>
    </w:p>
    <w:p w:rsidR="003E499B" w:rsidRPr="00793EA7" w:rsidRDefault="003E499B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3. Пункт 4.9 изложить в следующей редакции:</w:t>
      </w:r>
    </w:p>
    <w:p w:rsidR="003E499B" w:rsidRPr="00793EA7" w:rsidRDefault="009B641F" w:rsidP="009B64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«4.9</w:t>
      </w:r>
      <w:r w:rsidR="00293461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Педагогическим работникам образовательных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устанавливается ежемесячная доплата в размере 11000 рублей за выполнение функций классного руководителя, в том числе в размере 5000 рублей за счет средств федерального бюджета (далее – Доплата за классное руководство).</w:t>
      </w:r>
    </w:p>
    <w:p w:rsidR="003E499B" w:rsidRPr="00793EA7" w:rsidRDefault="003E499B" w:rsidP="003E499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На установленный размер Доплаты за классное руководство не начисляются другие виды выплат.</w:t>
      </w:r>
    </w:p>
    <w:p w:rsidR="003E499B" w:rsidRPr="00793EA7" w:rsidRDefault="003E499B" w:rsidP="003E499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Право на получение Доплаты за классное руководство имеют педагогические работники, на которых приказом руководителя образовательной организации возложены функции классного руководителя.</w:t>
      </w:r>
    </w:p>
    <w:p w:rsidR="003E499B" w:rsidRPr="00793EA7" w:rsidRDefault="003E499B" w:rsidP="003E499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Доплата за классное руководство выплачивается ежемесячно при одновременном сохранении иных выплат педагогическим работникам</w:t>
      </w:r>
      <w:proofErr w:type="gramStart"/>
      <w:r w:rsidRPr="00793EA7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2364F0" w:rsidRPr="00793EA7" w:rsidRDefault="002364F0" w:rsidP="002364F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4. Пункт 4.11 изложить в следующей редакции:</w:t>
      </w:r>
    </w:p>
    <w:p w:rsidR="00387ED0" w:rsidRPr="00793EA7" w:rsidRDefault="008E2F3A" w:rsidP="008E2F3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>«4.11</w:t>
      </w:r>
      <w:r w:rsidR="00387ED0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F6CAF" w:rsidRPr="00793EA7">
        <w:rPr>
          <w:rFonts w:ascii="Arial" w:eastAsia="Times New Roman" w:hAnsi="Arial" w:cs="Arial"/>
          <w:sz w:val="24"/>
          <w:szCs w:val="24"/>
          <w:lang w:eastAsia="ru-RU"/>
        </w:rPr>
        <w:t>Доплата</w:t>
      </w:r>
      <w:r w:rsidR="0093683D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1000 рублей </w:t>
      </w:r>
      <w:r w:rsidR="005F6CAF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устанавливается </w:t>
      </w:r>
      <w:r w:rsidR="0093683D" w:rsidRPr="00793EA7">
        <w:rPr>
          <w:rFonts w:ascii="Arial" w:eastAsia="Times New Roman" w:hAnsi="Arial" w:cs="Arial"/>
          <w:sz w:val="24"/>
          <w:szCs w:val="24"/>
          <w:lang w:eastAsia="ru-RU"/>
        </w:rPr>
        <w:t>специалистам, окончившим государственные</w:t>
      </w:r>
      <w:r w:rsidR="002F7163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6AFD" w:rsidRPr="00793EA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93683D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чреждения высшего или среднего профессионального образования и впервые принятым в год окончания ими обучения на работу по полученной специальности в </w:t>
      </w:r>
      <w:r w:rsidR="009452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муниципальные </w:t>
      </w:r>
      <w:r w:rsidR="0093683D" w:rsidRPr="00793EA7">
        <w:rPr>
          <w:rFonts w:ascii="Arial" w:eastAsia="Times New Roman" w:hAnsi="Arial" w:cs="Arial"/>
          <w:sz w:val="24"/>
          <w:szCs w:val="24"/>
          <w:lang w:eastAsia="ru-RU"/>
        </w:rPr>
        <w:t>учреждения</w:t>
      </w:r>
      <w:r w:rsidR="009452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 </w:t>
      </w:r>
      <w:r w:rsidR="0093683D" w:rsidRPr="00793EA7">
        <w:rPr>
          <w:rFonts w:ascii="Arial" w:eastAsia="Times New Roman" w:hAnsi="Arial" w:cs="Arial"/>
          <w:sz w:val="24"/>
          <w:szCs w:val="24"/>
          <w:lang w:eastAsia="ru-RU"/>
        </w:rPr>
        <w:t>(далее - молодые специалисты)</w:t>
      </w:r>
      <w:r w:rsidR="00CB0674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3683D" w:rsidRPr="00793EA7" w:rsidRDefault="00D23A65" w:rsidP="00387ED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93EA7">
        <w:rPr>
          <w:rFonts w:ascii="Arial" w:eastAsia="Times New Roman" w:hAnsi="Arial" w:cs="Arial"/>
          <w:sz w:val="24"/>
          <w:szCs w:val="24"/>
        </w:rPr>
        <w:lastRenderedPageBreak/>
        <w:t>Доплата</w:t>
      </w:r>
      <w:r w:rsidR="0093683D" w:rsidRPr="00793EA7">
        <w:rPr>
          <w:rFonts w:ascii="Arial" w:eastAsia="Times New Roman" w:hAnsi="Arial" w:cs="Arial"/>
          <w:sz w:val="24"/>
          <w:szCs w:val="24"/>
        </w:rPr>
        <w:t xml:space="preserve"> выплачиваются в составе заработной платы в течение трех лет со дня окончания молодыми специалистами государственных учреждений высшего или среднего профессионального образования и при условии занятия молодым специалистом штатной должности (не менее одной ставки, одной должности) в </w:t>
      </w:r>
      <w:r w:rsidR="00C16AFD" w:rsidRPr="00793EA7">
        <w:rPr>
          <w:rFonts w:ascii="Arial" w:eastAsia="Times New Roman" w:hAnsi="Arial" w:cs="Arial"/>
          <w:sz w:val="24"/>
          <w:szCs w:val="24"/>
        </w:rPr>
        <w:t xml:space="preserve">муниципальном </w:t>
      </w:r>
      <w:r w:rsidR="0093683D" w:rsidRPr="00793EA7">
        <w:rPr>
          <w:rFonts w:ascii="Arial" w:eastAsia="Times New Roman" w:hAnsi="Arial" w:cs="Arial"/>
          <w:sz w:val="24"/>
          <w:szCs w:val="24"/>
        </w:rPr>
        <w:t>учреждении Московской области.</w:t>
      </w:r>
    </w:p>
    <w:p w:rsidR="00CB0674" w:rsidRPr="00793EA7" w:rsidRDefault="0093683D" w:rsidP="00CB067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Доплат</w:t>
      </w:r>
      <w:r w:rsidR="00D23A65" w:rsidRPr="00793EA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работникам, работающим на условиях неполного рабочего дня или неполной рабочей недели, не производ</w:t>
      </w:r>
      <w:r w:rsidR="00D23A65" w:rsidRPr="00793EA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="00D23A65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64F0" w:rsidRPr="00793EA7" w:rsidRDefault="0093683D" w:rsidP="0093683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63D0E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6C8A" w:rsidRPr="00793EA7">
        <w:rPr>
          <w:rFonts w:ascii="Arial" w:eastAsia="Times New Roman" w:hAnsi="Arial" w:cs="Arial"/>
          <w:sz w:val="24"/>
          <w:szCs w:val="24"/>
          <w:lang w:eastAsia="ru-RU"/>
        </w:rPr>
        <w:t>Молодым специалистам - п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едагогическим работникам </w:t>
      </w:r>
      <w:r w:rsidR="00CB0674" w:rsidRPr="00793EA7">
        <w:rPr>
          <w:rFonts w:ascii="Arial" w:eastAsia="Times New Roman" w:hAnsi="Arial" w:cs="Arial"/>
          <w:sz w:val="24"/>
          <w:szCs w:val="24"/>
          <w:lang w:eastAsia="ru-RU"/>
        </w:rPr>
        <w:t>обще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>образовательных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устанавливается ежемесячная доплата в размере 5000 рублей.</w:t>
      </w:r>
    </w:p>
    <w:p w:rsidR="002364F0" w:rsidRPr="00793EA7" w:rsidRDefault="00A63D0E" w:rsidP="002364F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Статус 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>молодо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устанавлива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>ется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в отношении работников, указанных 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hyperlink r:id="rId12" w:history="1">
        <w:r w:rsidR="002364F0" w:rsidRPr="00793EA7">
          <w:rPr>
            <w:rFonts w:ascii="Arial" w:eastAsia="Times New Roman" w:hAnsi="Arial" w:cs="Arial"/>
            <w:sz w:val="24"/>
            <w:szCs w:val="24"/>
            <w:lang w:eastAsia="ru-RU"/>
          </w:rPr>
          <w:t>Законе</w:t>
        </w:r>
      </w:hyperlink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  <w:r w:rsidR="00E76188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от 27.07.2013 </w:t>
      </w:r>
      <w:r w:rsidR="00207A49" w:rsidRPr="00793EA7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E76188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94/2013-ОЗ </w:t>
      </w:r>
      <w:r w:rsidR="00207A49" w:rsidRPr="00793EA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>Об образовании</w:t>
      </w:r>
      <w:r w:rsidR="00207A49" w:rsidRPr="00793EA7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Start"/>
      <w:r w:rsidR="002364F0" w:rsidRPr="00793EA7">
        <w:rPr>
          <w:rFonts w:ascii="Arial" w:eastAsia="Times New Roman" w:hAnsi="Arial" w:cs="Arial"/>
          <w:sz w:val="24"/>
          <w:szCs w:val="24"/>
          <w:lang w:eastAsia="ru-RU"/>
        </w:rPr>
        <w:t>.»</w:t>
      </w:r>
      <w:proofErr w:type="gramEnd"/>
      <w:r w:rsidR="00207A49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499B" w:rsidRPr="00793EA7" w:rsidRDefault="002364F0" w:rsidP="003E499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. Пункт</w:t>
      </w:r>
      <w:r w:rsidR="00E76188" w:rsidRPr="00793EA7">
        <w:rPr>
          <w:rFonts w:ascii="Arial" w:eastAsia="Calibri" w:hAnsi="Arial" w:cs="Arial"/>
          <w:sz w:val="24"/>
          <w:szCs w:val="24"/>
        </w:rPr>
        <w:t xml:space="preserve"> 5.1</w:t>
      </w:r>
      <w:r w:rsidR="003E499B" w:rsidRPr="00793EA7">
        <w:rPr>
          <w:rFonts w:ascii="Arial" w:eastAsia="Calibri" w:hAnsi="Arial" w:cs="Arial"/>
          <w:sz w:val="24"/>
          <w:szCs w:val="24"/>
        </w:rPr>
        <w:t xml:space="preserve"> изложить в следующей редакции:</w:t>
      </w:r>
    </w:p>
    <w:p w:rsidR="003E499B" w:rsidRPr="00793EA7" w:rsidRDefault="00512C3A" w:rsidP="00512C3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93EA7">
        <w:rPr>
          <w:rFonts w:ascii="Arial" w:eastAsia="Calibri" w:hAnsi="Arial" w:cs="Arial"/>
          <w:bCs/>
          <w:sz w:val="24"/>
          <w:szCs w:val="24"/>
        </w:rPr>
        <w:t xml:space="preserve">       </w:t>
      </w:r>
      <w:r w:rsidR="003E499B" w:rsidRPr="00793EA7">
        <w:rPr>
          <w:rFonts w:ascii="Arial" w:eastAsia="Calibri" w:hAnsi="Arial" w:cs="Arial"/>
          <w:bCs/>
          <w:sz w:val="24"/>
          <w:szCs w:val="24"/>
        </w:rPr>
        <w:t>«</w:t>
      </w:r>
      <w:r w:rsidR="003E499B" w:rsidRPr="00793EA7">
        <w:rPr>
          <w:rFonts w:ascii="Arial" w:eastAsia="Calibri" w:hAnsi="Arial" w:cs="Arial"/>
          <w:sz w:val="24"/>
          <w:szCs w:val="24"/>
        </w:rPr>
        <w:t>5.1</w:t>
      </w:r>
      <w:r w:rsidR="00E76188" w:rsidRPr="00793EA7">
        <w:rPr>
          <w:rFonts w:ascii="Arial" w:eastAsia="Calibri" w:hAnsi="Arial" w:cs="Arial"/>
          <w:sz w:val="24"/>
          <w:szCs w:val="24"/>
        </w:rPr>
        <w:t>.</w:t>
      </w:r>
      <w:r w:rsidR="003E499B" w:rsidRPr="00793EA7">
        <w:rPr>
          <w:rFonts w:ascii="Arial" w:eastAsia="Calibri" w:hAnsi="Arial" w:cs="Arial"/>
          <w:sz w:val="24"/>
          <w:szCs w:val="24"/>
        </w:rPr>
        <w:t xml:space="preserve"> При определении объема финансового обеспечения организациям</w:t>
      </w:r>
      <w:r w:rsidR="003E499B" w:rsidRPr="00793EA7" w:rsidDel="00225B9A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 w:rsidR="003E499B" w:rsidRPr="00793EA7">
        <w:rPr>
          <w:rFonts w:ascii="Arial" w:eastAsia="Calibri" w:hAnsi="Arial" w:cs="Arial"/>
          <w:sz w:val="24"/>
          <w:szCs w:val="24"/>
        </w:rPr>
        <w:t>предусматриваются бюджетные средства на установление стимулирующих выплат в размере от 1 до 30 процентов фонда оплаты труда организации.</w:t>
      </w:r>
    </w:p>
    <w:p w:rsidR="003E499B" w:rsidRPr="00793EA7" w:rsidRDefault="003E499B" w:rsidP="003E499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793EA7">
        <w:rPr>
          <w:rFonts w:ascii="Arial" w:eastAsia="Calibri" w:hAnsi="Arial" w:cs="Arial"/>
          <w:sz w:val="24"/>
          <w:szCs w:val="24"/>
        </w:rPr>
        <w:t>Организация в пределах выделенных бюджетных ассигнований на финансовое обеспечение самостоятельно определяет размер фонда стимулирующих выплат и порядок его распределения</w:t>
      </w:r>
      <w:proofErr w:type="gramStart"/>
      <w:r w:rsidRPr="00793EA7">
        <w:rPr>
          <w:rFonts w:ascii="Arial" w:eastAsia="Calibri" w:hAnsi="Arial" w:cs="Arial"/>
          <w:sz w:val="24"/>
          <w:szCs w:val="24"/>
        </w:rPr>
        <w:t>.</w:t>
      </w:r>
      <w:r w:rsidRPr="00793EA7">
        <w:rPr>
          <w:rFonts w:ascii="Arial" w:eastAsia="Calibri" w:hAnsi="Arial" w:cs="Arial"/>
          <w:bCs/>
          <w:sz w:val="24"/>
          <w:szCs w:val="24"/>
        </w:rPr>
        <w:t>».</w:t>
      </w:r>
      <w:proofErr w:type="gramEnd"/>
    </w:p>
    <w:p w:rsidR="003E499B" w:rsidRPr="00793EA7" w:rsidRDefault="002364F0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Calibri" w:hAnsi="Arial" w:cs="Arial"/>
          <w:bCs/>
          <w:sz w:val="24"/>
          <w:szCs w:val="24"/>
        </w:rPr>
        <w:t>6</w:t>
      </w:r>
      <w:r w:rsidR="00333D1B" w:rsidRPr="00793EA7">
        <w:rPr>
          <w:rFonts w:ascii="Arial" w:eastAsia="Calibri" w:hAnsi="Arial" w:cs="Arial"/>
          <w:bCs/>
          <w:sz w:val="24"/>
          <w:szCs w:val="24"/>
        </w:rPr>
        <w:t>. В Т</w:t>
      </w:r>
      <w:r w:rsidR="003E499B" w:rsidRPr="00793EA7">
        <w:rPr>
          <w:rFonts w:ascii="Arial" w:eastAsia="Calibri" w:hAnsi="Arial" w:cs="Arial"/>
          <w:bCs/>
          <w:sz w:val="24"/>
          <w:szCs w:val="24"/>
        </w:rPr>
        <w:t>аблице 1 Приложения № 2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E499B" w:rsidRPr="00793EA7" w:rsidRDefault="009B13BD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6.1. С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троку 2.2 изложить в следующей редакции:</w:t>
      </w:r>
    </w:p>
    <w:p w:rsidR="003E499B" w:rsidRPr="00793EA7" w:rsidRDefault="003E499B" w:rsidP="003E49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9236"/>
      </w:tblGrid>
      <w:tr w:rsidR="003E499B" w:rsidRPr="00793EA7" w:rsidTr="00852B5A">
        <w:tc>
          <w:tcPr>
            <w:tcW w:w="576" w:type="dxa"/>
            <w:vAlign w:val="center"/>
          </w:tcPr>
          <w:p w:rsidR="003E499B" w:rsidRPr="00793EA7" w:rsidRDefault="003E499B" w:rsidP="003E499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277" w:type="dxa"/>
          </w:tcPr>
          <w:p w:rsidR="003E499B" w:rsidRPr="00793EA7" w:rsidRDefault="003E499B" w:rsidP="003E499B">
            <w:pPr>
              <w:spacing w:before="100" w:after="100" w:line="276" w:lineRule="auto"/>
              <w:ind w:left="60" w:right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Педагогические работники общеобразовательных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</w:tbl>
    <w:p w:rsidR="003E499B" w:rsidRPr="00793EA7" w:rsidRDefault="003E499B" w:rsidP="003E499B">
      <w:pPr>
        <w:spacing w:after="0" w:line="27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.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E499B" w:rsidRPr="00793EA7" w:rsidRDefault="0007201D" w:rsidP="003E499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6.2.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ополнить строкой 2.7 следующего содержания:</w:t>
      </w:r>
    </w:p>
    <w:p w:rsidR="003E499B" w:rsidRPr="00793EA7" w:rsidRDefault="003E499B" w:rsidP="003E49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9923" w:type="dxa"/>
        <w:tblInd w:w="-113" w:type="dxa"/>
        <w:tblLayout w:type="fixed"/>
        <w:tblCellMar>
          <w:top w:w="48" w:type="dxa"/>
          <w:left w:w="29" w:type="dxa"/>
          <w:bottom w:w="48" w:type="dxa"/>
          <w:right w:w="29" w:type="dxa"/>
        </w:tblCellMar>
        <w:tblLook w:val="0000" w:firstRow="0" w:lastRow="0" w:firstColumn="0" w:lastColumn="0" w:noHBand="0" w:noVBand="0"/>
      </w:tblPr>
      <w:tblGrid>
        <w:gridCol w:w="637"/>
        <w:gridCol w:w="3616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E499B" w:rsidRPr="00793EA7" w:rsidTr="0007201D"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928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Педагогические работники общеобразовательных организаций:</w:t>
            </w:r>
          </w:p>
        </w:tc>
      </w:tr>
      <w:tr w:rsidR="003E499B" w:rsidRPr="00793EA7" w:rsidTr="0007201D"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3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Учитель, воспитатель в группе продленного дня, социальный педагог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23075</w:t>
            </w:r>
          </w:p>
        </w:tc>
      </w:tr>
      <w:tr w:rsidR="003E499B" w:rsidRPr="00793EA7" w:rsidTr="0007201D"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3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E4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Учитель-дефектолог, учитель-логопед, 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  <w:proofErr w:type="gram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21280</w:t>
            </w:r>
          </w:p>
        </w:tc>
      </w:tr>
      <w:tr w:rsidR="003E499B" w:rsidRPr="00793EA7" w:rsidTr="0007201D"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2.7.3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Преподаватель-организатор 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 безопасности жизнедеятельности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1451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1577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1660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1704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1704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1704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1995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2128</w:t>
            </w: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3E499B" w:rsidRPr="00793EA7" w:rsidTr="0007201D"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2.7.4.</w:t>
            </w:r>
          </w:p>
        </w:tc>
        <w:tc>
          <w:tcPr>
            <w:tcW w:w="3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Мастер производственного обучения, старший воспитатель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21280</w:t>
            </w:r>
          </w:p>
        </w:tc>
      </w:tr>
      <w:tr w:rsidR="003E499B" w:rsidRPr="00793EA7" w:rsidTr="0007201D"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2.7.5.</w:t>
            </w:r>
          </w:p>
        </w:tc>
        <w:tc>
          <w:tcPr>
            <w:tcW w:w="3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99B" w:rsidRPr="00793EA7" w:rsidRDefault="003E499B" w:rsidP="003E4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21280</w:t>
            </w:r>
          </w:p>
        </w:tc>
      </w:tr>
    </w:tbl>
    <w:p w:rsidR="003E499B" w:rsidRPr="00793EA7" w:rsidRDefault="003E499B" w:rsidP="003E499B">
      <w:pPr>
        <w:spacing w:after="0" w:line="27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.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07C80" w:rsidRPr="00793EA7" w:rsidRDefault="000474D1" w:rsidP="000474D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C07C80" w:rsidRPr="00793EA7">
        <w:rPr>
          <w:rFonts w:ascii="Arial" w:eastAsia="Times New Roman" w:hAnsi="Arial" w:cs="Arial"/>
          <w:sz w:val="24"/>
          <w:szCs w:val="24"/>
          <w:lang w:eastAsia="ru-RU"/>
        </w:rPr>
        <w:t>6.3. Строку 3.2.1 изложить в следующей редакции:</w:t>
      </w:r>
    </w:p>
    <w:p w:rsidR="00C07C80" w:rsidRPr="00793EA7" w:rsidRDefault="00C07C80" w:rsidP="00C07C8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9923" w:type="dxa"/>
        <w:tblInd w:w="-113" w:type="dxa"/>
        <w:tblLayout w:type="fixed"/>
        <w:tblCellMar>
          <w:top w:w="48" w:type="dxa"/>
          <w:left w:w="29" w:type="dxa"/>
          <w:bottom w:w="48" w:type="dxa"/>
          <w:right w:w="29" w:type="dxa"/>
        </w:tblCellMar>
        <w:tblLook w:val="0000" w:firstRow="0" w:lastRow="0" w:firstColumn="0" w:lastColumn="0" w:noHBand="0" w:noVBand="0"/>
      </w:tblPr>
      <w:tblGrid>
        <w:gridCol w:w="637"/>
        <w:gridCol w:w="3616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B641F" w:rsidRPr="00793EA7" w:rsidTr="009B641F"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3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Учитель, воспитатель в группе продленного дня, социальный педагог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23075</w:t>
            </w:r>
          </w:p>
        </w:tc>
      </w:tr>
    </w:tbl>
    <w:p w:rsidR="00C07C80" w:rsidRPr="00793EA7" w:rsidRDefault="00C07C80" w:rsidP="00C07C80">
      <w:pPr>
        <w:spacing w:after="0" w:line="27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07C80" w:rsidRPr="00793EA7" w:rsidRDefault="00697FBA" w:rsidP="00697FB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C07C80" w:rsidRPr="00793EA7">
        <w:rPr>
          <w:rFonts w:ascii="Arial" w:eastAsia="Times New Roman" w:hAnsi="Arial" w:cs="Arial"/>
          <w:sz w:val="24"/>
          <w:szCs w:val="24"/>
          <w:lang w:eastAsia="ru-RU"/>
        </w:rPr>
        <w:t>6.4. Строку 3.2.2 изложить в следующей редакции:</w:t>
      </w:r>
    </w:p>
    <w:p w:rsidR="0051586B" w:rsidRPr="00793EA7" w:rsidRDefault="0051586B" w:rsidP="00C07C8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86B" w:rsidRPr="00793EA7" w:rsidRDefault="0051586B" w:rsidP="00C07C8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86B" w:rsidRPr="00793EA7" w:rsidRDefault="0051586B" w:rsidP="00C07C8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586B" w:rsidRPr="00793EA7" w:rsidRDefault="0051586B" w:rsidP="00C07C8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7C80" w:rsidRPr="00793EA7" w:rsidRDefault="00C07C80" w:rsidP="00C07C8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9781" w:type="dxa"/>
        <w:tblInd w:w="-113" w:type="dxa"/>
        <w:tblLayout w:type="fixed"/>
        <w:tblCellMar>
          <w:top w:w="48" w:type="dxa"/>
          <w:left w:w="29" w:type="dxa"/>
          <w:bottom w:w="48" w:type="dxa"/>
          <w:right w:w="29" w:type="dxa"/>
        </w:tblCellMar>
        <w:tblLook w:val="0000" w:firstRow="0" w:lastRow="0" w:firstColumn="0" w:lastColumn="0" w:noHBand="0" w:noVBand="0"/>
      </w:tblPr>
      <w:tblGrid>
        <w:gridCol w:w="619"/>
        <w:gridCol w:w="3492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7D3932" w:rsidRPr="00793EA7" w:rsidTr="00242F41">
        <w:trPr>
          <w:trHeight w:val="2276"/>
        </w:trPr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3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2F41" w:rsidRPr="00793EA7" w:rsidRDefault="00C07C80" w:rsidP="0024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Учитель-дефектолог, учитель-логопед, воспитатель, концертмейстер, музыкальный руководитель, старший вожатый,  педагог-организатор, педагог дополнительного образования, инструктор по труду, инструктор по физической культуре</w:t>
            </w:r>
            <w:proofErr w:type="gram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C80" w:rsidRPr="00793EA7" w:rsidRDefault="00C07C80" w:rsidP="00B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21280</w:t>
            </w:r>
          </w:p>
        </w:tc>
      </w:tr>
    </w:tbl>
    <w:p w:rsidR="00C07C80" w:rsidRPr="00793EA7" w:rsidRDefault="00C07C80" w:rsidP="003E499B">
      <w:pPr>
        <w:spacing w:after="0" w:line="27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E499B" w:rsidRPr="00793EA7" w:rsidRDefault="00697FBA" w:rsidP="00697FB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FC55C9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7F2C47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Строку 1.4 </w:t>
      </w:r>
      <w:r w:rsidR="00FC55C9" w:rsidRPr="00793EA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аблиц</w:t>
      </w:r>
      <w:r w:rsidR="007F2C47" w:rsidRPr="00793EA7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3 Приложения № 2 изложить в следующей редакции:</w:t>
      </w:r>
    </w:p>
    <w:p w:rsidR="003E499B" w:rsidRPr="00793EA7" w:rsidRDefault="003E499B" w:rsidP="003E49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9171"/>
      </w:tblGrid>
      <w:tr w:rsidR="003E499B" w:rsidRPr="00793EA7" w:rsidTr="002A508E">
        <w:tc>
          <w:tcPr>
            <w:tcW w:w="576" w:type="dxa"/>
            <w:vAlign w:val="center"/>
          </w:tcPr>
          <w:p w:rsidR="003E499B" w:rsidRPr="00793EA7" w:rsidRDefault="003E499B" w:rsidP="003E499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171" w:type="dxa"/>
          </w:tcPr>
          <w:p w:rsidR="003E499B" w:rsidRPr="00793EA7" w:rsidRDefault="003E499B" w:rsidP="003E499B">
            <w:pPr>
              <w:spacing w:before="100" w:after="100" w:line="276" w:lineRule="auto"/>
              <w:ind w:left="60" w:right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Педагогические работники общеобразовательных организаций, образовательных организаций дополнительного образования:</w:t>
            </w:r>
          </w:p>
        </w:tc>
      </w:tr>
    </w:tbl>
    <w:p w:rsidR="003E499B" w:rsidRPr="00793EA7" w:rsidRDefault="003E499B" w:rsidP="003E499B">
      <w:pPr>
        <w:spacing w:after="0" w:line="27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.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E499B" w:rsidRPr="00793EA7" w:rsidRDefault="00C94848" w:rsidP="00C94848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C4018" w:rsidRPr="00793EA7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. В Приложении № 3:</w:t>
      </w:r>
    </w:p>
    <w:p w:rsidR="003E499B" w:rsidRPr="00793EA7" w:rsidRDefault="002A508E" w:rsidP="002A508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C4018" w:rsidRPr="00793EA7">
        <w:rPr>
          <w:rFonts w:ascii="Arial" w:eastAsia="Times New Roman" w:hAnsi="Arial" w:cs="Arial"/>
          <w:sz w:val="24"/>
          <w:szCs w:val="24"/>
          <w:lang w:eastAsia="ru-RU"/>
        </w:rPr>
        <w:t>8.1.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4018" w:rsidRPr="00793EA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троку 3.13 изложить в следующей редакции:</w:t>
      </w:r>
    </w:p>
    <w:p w:rsidR="003E499B" w:rsidRPr="00793EA7" w:rsidRDefault="003E499B" w:rsidP="003E49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059"/>
        <w:gridCol w:w="1004"/>
      </w:tblGrid>
      <w:tr w:rsidR="003E499B" w:rsidRPr="00793EA7" w:rsidTr="002A508E">
        <w:tc>
          <w:tcPr>
            <w:tcW w:w="696" w:type="dxa"/>
            <w:vAlign w:val="center"/>
          </w:tcPr>
          <w:p w:rsidR="003E499B" w:rsidRPr="00793EA7" w:rsidRDefault="003E499B" w:rsidP="003E499B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8059" w:type="dxa"/>
          </w:tcPr>
          <w:p w:rsidR="003E499B" w:rsidRPr="00793EA7" w:rsidRDefault="003E499B" w:rsidP="003E499B">
            <w:pPr>
              <w:spacing w:before="100" w:after="100" w:line="276" w:lineRule="auto"/>
              <w:ind w:left="60" w:right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Вожатый, имеющий 2 уровень квалификации</w:t>
            </w:r>
          </w:p>
        </w:tc>
        <w:tc>
          <w:tcPr>
            <w:tcW w:w="992" w:type="dxa"/>
          </w:tcPr>
          <w:p w:rsidR="003E499B" w:rsidRPr="00793EA7" w:rsidRDefault="003E499B" w:rsidP="003E499B">
            <w:pPr>
              <w:spacing w:before="100" w:after="100" w:line="276" w:lineRule="auto"/>
              <w:ind w:left="60" w:right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10538</w:t>
            </w:r>
          </w:p>
        </w:tc>
      </w:tr>
    </w:tbl>
    <w:p w:rsidR="003E499B" w:rsidRPr="00793EA7" w:rsidRDefault="003E499B" w:rsidP="003E499B">
      <w:pPr>
        <w:spacing w:after="0" w:line="27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.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71A6F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499B" w:rsidRPr="00793EA7" w:rsidRDefault="000E1905" w:rsidP="000E19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08612D" w:rsidRPr="00793EA7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8612D" w:rsidRPr="00793EA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1A6F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Строку 3.25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1A6F" w:rsidRPr="00793EA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07C80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зложить в </w:t>
      </w:r>
      <w:r w:rsidR="00C71A6F"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следующей </w:t>
      </w:r>
      <w:r w:rsidR="00C07C80" w:rsidRPr="00793EA7">
        <w:rPr>
          <w:rFonts w:ascii="Arial" w:eastAsia="Times New Roman" w:hAnsi="Arial" w:cs="Arial"/>
          <w:sz w:val="24"/>
          <w:szCs w:val="24"/>
          <w:lang w:eastAsia="ru-RU"/>
        </w:rPr>
        <w:t>редакции</w:t>
      </w:r>
      <w:r w:rsidR="003E499B" w:rsidRPr="00793EA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E499B" w:rsidRPr="00793EA7" w:rsidRDefault="003E499B" w:rsidP="003E49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059"/>
        <w:gridCol w:w="1004"/>
      </w:tblGrid>
      <w:tr w:rsidR="003E499B" w:rsidRPr="00793EA7" w:rsidTr="002A508E">
        <w:tc>
          <w:tcPr>
            <w:tcW w:w="696" w:type="dxa"/>
            <w:vAlign w:val="center"/>
          </w:tcPr>
          <w:p w:rsidR="003E499B" w:rsidRPr="00793EA7" w:rsidRDefault="003E499B" w:rsidP="003E499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3.25.</w:t>
            </w:r>
          </w:p>
        </w:tc>
        <w:tc>
          <w:tcPr>
            <w:tcW w:w="8059" w:type="dxa"/>
          </w:tcPr>
          <w:p w:rsidR="003E499B" w:rsidRPr="00793EA7" w:rsidRDefault="003E499B" w:rsidP="003E499B">
            <w:pPr>
              <w:spacing w:before="100" w:after="100" w:line="276" w:lineRule="auto"/>
              <w:ind w:left="60" w:right="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Ассистент (помощник) по оказанию технической помощи инвалидам и лицам с ограниченными возможностями здоровья, имеющий 3 </w:t>
            </w:r>
            <w:r w:rsidRPr="00793E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 квалификации</w:t>
            </w:r>
          </w:p>
        </w:tc>
        <w:tc>
          <w:tcPr>
            <w:tcW w:w="992" w:type="dxa"/>
          </w:tcPr>
          <w:p w:rsidR="003E499B" w:rsidRPr="00793EA7" w:rsidRDefault="003E499B" w:rsidP="003E499B">
            <w:pPr>
              <w:spacing w:before="100" w:after="100" w:line="276" w:lineRule="auto"/>
              <w:ind w:left="60" w:right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3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11523</w:t>
            </w:r>
          </w:p>
        </w:tc>
      </w:tr>
    </w:tbl>
    <w:p w:rsidR="003E499B" w:rsidRPr="00793EA7" w:rsidRDefault="003E499B" w:rsidP="003E499B">
      <w:pPr>
        <w:spacing w:after="0" w:line="27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3EA7">
        <w:rPr>
          <w:rFonts w:ascii="Arial" w:eastAsia="Times New Roman" w:hAnsi="Arial" w:cs="Arial"/>
          <w:color w:val="FFFFFF"/>
          <w:sz w:val="24"/>
          <w:szCs w:val="24"/>
          <w:lang w:eastAsia="ru-RU"/>
        </w:rPr>
        <w:lastRenderedPageBreak/>
        <w:t>.</w:t>
      </w:r>
      <w:r w:rsidRPr="00793EA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711F72" w:rsidRPr="00793EA7" w:rsidRDefault="00711F72" w:rsidP="00711F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93EA7">
        <w:rPr>
          <w:rFonts w:ascii="Arial" w:eastAsia="Times New Roman" w:hAnsi="Arial" w:cs="Arial"/>
          <w:sz w:val="24"/>
          <w:szCs w:val="24"/>
          <w:lang w:eastAsia="ru-RU"/>
        </w:rPr>
        <w:t xml:space="preserve">          9. </w:t>
      </w:r>
      <w:r w:rsidRPr="00793EA7">
        <w:rPr>
          <w:rFonts w:ascii="Arial" w:hAnsi="Arial" w:cs="Arial"/>
          <w:sz w:val="24"/>
          <w:szCs w:val="24"/>
        </w:rPr>
        <w:t>Настоящее Постановление вступает в силу с 01.09.2020.</w:t>
      </w:r>
    </w:p>
    <w:p w:rsidR="00711F72" w:rsidRPr="00793EA7" w:rsidRDefault="00711F72" w:rsidP="00711F72">
      <w:pPr>
        <w:pStyle w:val="ConsPlusNormal"/>
        <w:jc w:val="both"/>
        <w:rPr>
          <w:rFonts w:ascii="Arial" w:hAnsi="Arial" w:cs="Arial"/>
        </w:rPr>
      </w:pPr>
      <w:r w:rsidRPr="00793EA7">
        <w:rPr>
          <w:rFonts w:ascii="Arial" w:hAnsi="Arial" w:cs="Arial"/>
        </w:rPr>
        <w:t xml:space="preserve">         10.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11F72" w:rsidRPr="00793EA7" w:rsidRDefault="00711F72" w:rsidP="00711F72">
      <w:pPr>
        <w:pStyle w:val="ConsPlusNormal"/>
        <w:ind w:firstLine="540"/>
        <w:jc w:val="both"/>
        <w:rPr>
          <w:rFonts w:ascii="Arial" w:hAnsi="Arial" w:cs="Arial"/>
        </w:rPr>
      </w:pPr>
      <w:r w:rsidRPr="00793EA7">
        <w:rPr>
          <w:rFonts w:ascii="Arial" w:hAnsi="Arial" w:cs="Arial"/>
        </w:rPr>
        <w:t xml:space="preserve"> 11. </w:t>
      </w:r>
      <w:proofErr w:type="gramStart"/>
      <w:r w:rsidRPr="00793EA7">
        <w:rPr>
          <w:rFonts w:ascii="Arial" w:hAnsi="Arial" w:cs="Arial"/>
        </w:rPr>
        <w:t>Контроль за</w:t>
      </w:r>
      <w:proofErr w:type="gramEnd"/>
      <w:r w:rsidRPr="00793EA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793EA7">
        <w:rPr>
          <w:rFonts w:ascii="Arial" w:hAnsi="Arial" w:cs="Arial"/>
        </w:rPr>
        <w:t>Сырова</w:t>
      </w:r>
      <w:proofErr w:type="spellEnd"/>
      <w:r w:rsidRPr="00793EA7">
        <w:rPr>
          <w:rFonts w:ascii="Arial" w:hAnsi="Arial" w:cs="Arial"/>
        </w:rPr>
        <w:t xml:space="preserve"> А.Н.</w:t>
      </w:r>
    </w:p>
    <w:p w:rsidR="00711F72" w:rsidRPr="00793EA7" w:rsidRDefault="00711F72" w:rsidP="00711F72">
      <w:pPr>
        <w:spacing w:after="0"/>
        <w:rPr>
          <w:rFonts w:ascii="Arial" w:hAnsi="Arial" w:cs="Arial"/>
          <w:sz w:val="24"/>
          <w:szCs w:val="24"/>
        </w:rPr>
      </w:pPr>
    </w:p>
    <w:p w:rsidR="00711F72" w:rsidRPr="00793EA7" w:rsidRDefault="00711F72" w:rsidP="00711F72">
      <w:pPr>
        <w:spacing w:after="0"/>
        <w:rPr>
          <w:rFonts w:ascii="Arial" w:hAnsi="Arial" w:cs="Arial"/>
          <w:sz w:val="24"/>
          <w:szCs w:val="24"/>
        </w:rPr>
      </w:pPr>
    </w:p>
    <w:p w:rsidR="00711F72" w:rsidRDefault="00711F72" w:rsidP="00711F72">
      <w:pPr>
        <w:spacing w:after="0"/>
        <w:rPr>
          <w:rFonts w:ascii="Times New Roman" w:hAnsi="Times New Roman"/>
          <w:sz w:val="28"/>
          <w:szCs w:val="28"/>
        </w:rPr>
      </w:pPr>
    </w:p>
    <w:p w:rsidR="00711F72" w:rsidRDefault="00711F72" w:rsidP="00711F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711F72" w:rsidRDefault="00711F72" w:rsidP="00711F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                                                                         И.Г. Назарьева</w:t>
      </w:r>
    </w:p>
    <w:p w:rsidR="00B774DE" w:rsidRDefault="00B774DE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74DE" w:rsidRDefault="00B774DE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41AC" w:rsidRDefault="00F941AC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74DE" w:rsidRDefault="00B774DE" w:rsidP="0092535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774DE" w:rsidSect="00AB6F7D">
      <w:pgSz w:w="11906" w:h="16838" w:code="9"/>
      <w:pgMar w:top="1134" w:right="851" w:bottom="851" w:left="1418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24" w:rsidRDefault="003D7324">
      <w:pPr>
        <w:spacing w:after="0" w:line="240" w:lineRule="auto"/>
      </w:pPr>
      <w:r>
        <w:separator/>
      </w:r>
    </w:p>
  </w:endnote>
  <w:endnote w:type="continuationSeparator" w:id="0">
    <w:p w:rsidR="003D7324" w:rsidRDefault="003D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24" w:rsidRDefault="003D7324">
      <w:pPr>
        <w:spacing w:after="0" w:line="240" w:lineRule="auto"/>
      </w:pPr>
      <w:r>
        <w:separator/>
      </w:r>
    </w:p>
  </w:footnote>
  <w:footnote w:type="continuationSeparator" w:id="0">
    <w:p w:rsidR="003D7324" w:rsidRDefault="003D7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9B"/>
    <w:rsid w:val="00001D18"/>
    <w:rsid w:val="000207C8"/>
    <w:rsid w:val="000474D1"/>
    <w:rsid w:val="0007201D"/>
    <w:rsid w:val="0008612D"/>
    <w:rsid w:val="00094570"/>
    <w:rsid w:val="000955BF"/>
    <w:rsid w:val="000A59E7"/>
    <w:rsid w:val="000C388C"/>
    <w:rsid w:val="000E1905"/>
    <w:rsid w:val="000E749B"/>
    <w:rsid w:val="00167068"/>
    <w:rsid w:val="0016713B"/>
    <w:rsid w:val="00193FC0"/>
    <w:rsid w:val="00195570"/>
    <w:rsid w:val="001F3747"/>
    <w:rsid w:val="00207A49"/>
    <w:rsid w:val="00222FE7"/>
    <w:rsid w:val="002364F0"/>
    <w:rsid w:val="00242F41"/>
    <w:rsid w:val="00293461"/>
    <w:rsid w:val="002A508E"/>
    <w:rsid w:val="002F7163"/>
    <w:rsid w:val="00322FAC"/>
    <w:rsid w:val="00333D1B"/>
    <w:rsid w:val="00387ED0"/>
    <w:rsid w:val="003D7324"/>
    <w:rsid w:val="003E499B"/>
    <w:rsid w:val="00460703"/>
    <w:rsid w:val="004A3759"/>
    <w:rsid w:val="004A79EA"/>
    <w:rsid w:val="004E3079"/>
    <w:rsid w:val="00512C3A"/>
    <w:rsid w:val="0051586B"/>
    <w:rsid w:val="005F6CAF"/>
    <w:rsid w:val="00677B93"/>
    <w:rsid w:val="00697FBA"/>
    <w:rsid w:val="00711F72"/>
    <w:rsid w:val="007372B5"/>
    <w:rsid w:val="007551AF"/>
    <w:rsid w:val="00792BC4"/>
    <w:rsid w:val="00793EA7"/>
    <w:rsid w:val="007A5475"/>
    <w:rsid w:val="007D3932"/>
    <w:rsid w:val="007F2C47"/>
    <w:rsid w:val="00852B5A"/>
    <w:rsid w:val="008D02CD"/>
    <w:rsid w:val="008E2F3A"/>
    <w:rsid w:val="0092535D"/>
    <w:rsid w:val="0093683D"/>
    <w:rsid w:val="009452F0"/>
    <w:rsid w:val="009703F1"/>
    <w:rsid w:val="00984C6A"/>
    <w:rsid w:val="009B13BD"/>
    <w:rsid w:val="009B641F"/>
    <w:rsid w:val="009C4018"/>
    <w:rsid w:val="009E0A05"/>
    <w:rsid w:val="009E0B3D"/>
    <w:rsid w:val="00A062D2"/>
    <w:rsid w:val="00A12DB4"/>
    <w:rsid w:val="00A63D0E"/>
    <w:rsid w:val="00A92900"/>
    <w:rsid w:val="00AB6F7D"/>
    <w:rsid w:val="00AE0E7A"/>
    <w:rsid w:val="00B02A0F"/>
    <w:rsid w:val="00B774DE"/>
    <w:rsid w:val="00BE1470"/>
    <w:rsid w:val="00C07C80"/>
    <w:rsid w:val="00C16AFD"/>
    <w:rsid w:val="00C71A6F"/>
    <w:rsid w:val="00C85462"/>
    <w:rsid w:val="00C9150E"/>
    <w:rsid w:val="00C94848"/>
    <w:rsid w:val="00CB0674"/>
    <w:rsid w:val="00D23A65"/>
    <w:rsid w:val="00D303A2"/>
    <w:rsid w:val="00D44AD0"/>
    <w:rsid w:val="00DE722E"/>
    <w:rsid w:val="00E36C8A"/>
    <w:rsid w:val="00E40FD7"/>
    <w:rsid w:val="00E76188"/>
    <w:rsid w:val="00E80338"/>
    <w:rsid w:val="00EB2293"/>
    <w:rsid w:val="00F56B36"/>
    <w:rsid w:val="00F941AC"/>
    <w:rsid w:val="00FA3475"/>
    <w:rsid w:val="00FA562F"/>
    <w:rsid w:val="00FC3846"/>
    <w:rsid w:val="00F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D386F5DA00C8EC4DB777325rA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DB8EEE7B6683E92323B6D5BA00C8EC4DB777325rAH" TargetMode="External"/><Relationship Id="rId12" Type="http://schemas.openxmlformats.org/officeDocument/2006/relationships/hyperlink" Target="https://login.consultant.ru/link/?req=doc&amp;base=MOB&amp;n=301531&amp;date=26.05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B65E2373BF89A3E47A26F500486091D3ECF93925A3F1A2A00D88520A23E20809C3FFBC07281449v6p2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48FC1497FA6E2DC0236CB6FBE7B6683E93373E6851A00C8EC4DB777325r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48FC1497FA6E2DC0236CB6FBE7B6683D9B303A685BA00C8EC4DB777325r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2020-08-28T13:35:00Z</cp:lastPrinted>
  <dcterms:created xsi:type="dcterms:W3CDTF">2020-09-08T08:31:00Z</dcterms:created>
  <dcterms:modified xsi:type="dcterms:W3CDTF">2020-09-08T08:33:00Z</dcterms:modified>
</cp:coreProperties>
</file>