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BA0" w:rsidRDefault="00906BA0" w:rsidP="00906BA0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Утверждено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03.11.2020 № 3222-ПА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2348298"/>
      <w:r>
        <w:rPr>
          <w:rFonts w:ascii="Arial" w:hAnsi="Arial" w:cs="Arial"/>
          <w:b/>
          <w:bCs/>
          <w:sz w:val="24"/>
          <w:szCs w:val="24"/>
        </w:rPr>
        <w:t>о местной системе оповещения населения городского округа Люберцы Московской области</w:t>
      </w:r>
    </w:p>
    <w:bookmarkEnd w:id="0"/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Общие положения</w:t>
      </w:r>
    </w:p>
    <w:p w:rsidR="00906BA0" w:rsidRDefault="00906BA0" w:rsidP="00906BA0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Местная система оповещения населения городского округа Люберцы Московской области (далее – МСО) представляет собой организационно-техническое объединение сил, средств связи и оповещения, сетей вещания, каналов сети связи общего пользования, обеспечивающих доведение информации и сигналов оповещения до органов управления, сил звена городского округа Люберцы Московской областной системы предупреждения и ликвидации чрезвычайных ситуаций (далее – МОСЧС) и населения городского округа Люберцы Московской области (далее – городской</w:t>
      </w:r>
      <w:proofErr w:type="gramEnd"/>
      <w:r>
        <w:rPr>
          <w:rFonts w:ascii="Arial" w:hAnsi="Arial" w:cs="Arial"/>
          <w:sz w:val="24"/>
          <w:szCs w:val="24"/>
        </w:rPr>
        <w:t xml:space="preserve"> округ Люберцы).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Нормативные правовые акты в области организации оповещения, создания, поддержания в готовности и совершенствования системы оповещения населения: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bookmarkStart w:id="1" w:name="_Hlk53065892"/>
      <w:r>
        <w:rPr>
          <w:rFonts w:ascii="Arial" w:hAnsi="Arial" w:cs="Arial"/>
          <w:sz w:val="24"/>
          <w:szCs w:val="24"/>
        </w:rPr>
        <w:t>Федеральный закон от 12.02.1998 № 28-ФЗ «О гражданской обороне»</w:t>
      </w:r>
      <w:bookmarkEnd w:id="1"/>
      <w:r>
        <w:rPr>
          <w:rFonts w:ascii="Arial" w:hAnsi="Arial" w:cs="Arial"/>
          <w:sz w:val="24"/>
          <w:szCs w:val="24"/>
        </w:rPr>
        <w:t>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Указ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Постановление Правительства Российской Федерации от 30.12.2003 № 794 «О единой государственной системе предупреждения и ликвидации чрезвычайных ситуаций»;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Постановление Правительства Российской Федерации от 26.11.2007 № 804 «Об утверждении Положения о гражданской обороне в Российской Федерации»;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bookmarkStart w:id="2" w:name="_Hlk53066142"/>
      <w:r>
        <w:rPr>
          <w:rFonts w:ascii="Arial" w:hAnsi="Arial" w:cs="Arial"/>
          <w:sz w:val="24"/>
          <w:szCs w:val="24"/>
        </w:rPr>
        <w:t>Постановление Правительства Российской Федерации от 22.05.2008 № 381</w:t>
      </w:r>
      <w:bookmarkEnd w:id="2"/>
      <w:r>
        <w:rPr>
          <w:rFonts w:ascii="Arial" w:hAnsi="Arial" w:cs="Arial"/>
          <w:sz w:val="24"/>
          <w:szCs w:val="24"/>
        </w:rPr>
        <w:t xml:space="preserve"> «О порядке предоставления участков для установки и (или) установки специализированных технических средств оповещения и информирования населения в местах массового пребывания людей»;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bookmarkStart w:id="3" w:name="_Hlk53066760"/>
      <w:r>
        <w:rPr>
          <w:rFonts w:ascii="Arial" w:hAnsi="Arial" w:cs="Arial"/>
          <w:sz w:val="24"/>
          <w:szCs w:val="24"/>
        </w:rPr>
        <w:t xml:space="preserve">Постановление Правительства Московской области от 04.02.2014г. № 25/1 </w:t>
      </w:r>
      <w:bookmarkEnd w:id="3"/>
      <w:r>
        <w:rPr>
          <w:rFonts w:ascii="Arial" w:hAnsi="Arial" w:cs="Arial"/>
          <w:sz w:val="24"/>
          <w:szCs w:val="24"/>
        </w:rPr>
        <w:t>«О Московской областной системе предупреждения и ликвидации чрезвычайных ситуаций»;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Постановление Правительства Московской области от 10.12.2019г. № 941/43 «</w:t>
      </w:r>
      <w:r>
        <w:rPr>
          <w:rFonts w:ascii="Arial" w:hAnsi="Arial" w:cs="Arial"/>
          <w:color w:val="363532"/>
          <w:kern w:val="36"/>
          <w:sz w:val="24"/>
          <w:szCs w:val="24"/>
          <w:lang w:eastAsia="ru-RU"/>
        </w:rPr>
        <w:t>Об оповещении населения Московской области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характера"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приказ МЧС РФ № 422, </w:t>
      </w:r>
      <w:proofErr w:type="spellStart"/>
      <w:r>
        <w:rPr>
          <w:rFonts w:ascii="Arial" w:hAnsi="Arial" w:cs="Arial"/>
          <w:sz w:val="24"/>
          <w:szCs w:val="24"/>
        </w:rPr>
        <w:t>Мининформсвязи</w:t>
      </w:r>
      <w:proofErr w:type="spellEnd"/>
      <w:r>
        <w:rPr>
          <w:rFonts w:ascii="Arial" w:hAnsi="Arial" w:cs="Arial"/>
          <w:sz w:val="24"/>
          <w:szCs w:val="24"/>
        </w:rPr>
        <w:t xml:space="preserve"> РФ № 90, Минкультуры РФ № 376 от 25.07.2006 «Об утверждении Положения о системах оповещения населения" (зарегистрировано в Минюсте РФ 12.09.2006 № 8232);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приказ МЧС РФ № 877, </w:t>
      </w:r>
      <w:proofErr w:type="spellStart"/>
      <w:r>
        <w:rPr>
          <w:rFonts w:ascii="Arial" w:hAnsi="Arial" w:cs="Arial"/>
          <w:sz w:val="24"/>
          <w:szCs w:val="24"/>
        </w:rPr>
        <w:t>Мининформсвязи</w:t>
      </w:r>
      <w:proofErr w:type="spellEnd"/>
      <w:r>
        <w:rPr>
          <w:rFonts w:ascii="Arial" w:hAnsi="Arial" w:cs="Arial"/>
          <w:sz w:val="24"/>
          <w:szCs w:val="24"/>
        </w:rPr>
        <w:t xml:space="preserve"> РФ № 138, Минкультуры РФ № 597 от 07.12.2005 «Об утверждении Положения по организации эксплуатационно-технического обслуживания систем оповещения населения» (зарегистрировано в Минюсте РФ 03.02.2006 № 7443);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«СП 165.1325800.2014. Свод правил. Инженерно-технические мероприятия по гражданской обороне. Актуализированная редакция СНиП 2.01.51-90» (утв. и введен в действие Приказом Минстроя России от 12.11.2014 № 705/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пр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);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«СП 133.13330.2012. Свод правил. Сети проводного радиовещания и оповещения в зданиях и сооружениях. </w:t>
      </w:r>
      <w:proofErr w:type="gramStart"/>
      <w:r>
        <w:rPr>
          <w:rFonts w:ascii="Arial" w:hAnsi="Arial" w:cs="Arial"/>
          <w:sz w:val="24"/>
          <w:szCs w:val="24"/>
        </w:rPr>
        <w:t xml:space="preserve">Нормы проектирования» (утв. Приказом </w:t>
      </w:r>
      <w:proofErr w:type="spellStart"/>
      <w:r>
        <w:rPr>
          <w:rFonts w:ascii="Arial" w:hAnsi="Arial" w:cs="Arial"/>
          <w:sz w:val="24"/>
          <w:szCs w:val="24"/>
        </w:rPr>
        <w:t>Минрегиона</w:t>
      </w:r>
      <w:proofErr w:type="spellEnd"/>
      <w:r>
        <w:rPr>
          <w:rFonts w:ascii="Arial" w:hAnsi="Arial" w:cs="Arial"/>
          <w:sz w:val="24"/>
          <w:szCs w:val="24"/>
        </w:rPr>
        <w:t xml:space="preserve"> России от 05.04.2012 № 159);</w:t>
      </w:r>
      <w:proofErr w:type="gramEnd"/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«Методические рекомендации по реконструкции территориальных систем оповещения гражданской обороны Российской Федерации» (утв. МЧС России, </w:t>
      </w:r>
      <w:r>
        <w:rPr>
          <w:rFonts w:ascii="Arial" w:hAnsi="Arial" w:cs="Arial"/>
          <w:sz w:val="24"/>
          <w:szCs w:val="24"/>
        </w:rPr>
        <w:br/>
        <w:t>2001 год);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«Методические рекомендации по реконструкции (созданию) региональных, местных и локальных систем оповещения на базе комплекса технических средств оповещения на цифровых сетях связи с IP-технологией и каналах кабельного телевидения» (утв. МЧС России 27.12.2007);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«Методические рекомендации по созданию комплексной системы экстренного оповещения населения об угрозе возникновения или о возникновении чрезвычайных ситуаций» (утв. </w:t>
      </w:r>
      <w:proofErr w:type="spellStart"/>
      <w:r>
        <w:rPr>
          <w:rFonts w:ascii="Arial" w:hAnsi="Arial" w:cs="Arial"/>
          <w:sz w:val="24"/>
          <w:szCs w:val="24"/>
        </w:rPr>
        <w:t>Минкомсвязью</w:t>
      </w:r>
      <w:proofErr w:type="spellEnd"/>
      <w:r>
        <w:rPr>
          <w:rFonts w:ascii="Arial" w:hAnsi="Arial" w:cs="Arial"/>
          <w:sz w:val="24"/>
          <w:szCs w:val="24"/>
        </w:rPr>
        <w:t xml:space="preserve"> России, МЧС России, 2013 г.).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</w:t>
      </w:r>
      <w:proofErr w:type="gramStart"/>
      <w:r>
        <w:rPr>
          <w:rFonts w:ascii="Arial" w:hAnsi="Arial" w:cs="Arial"/>
          <w:sz w:val="24"/>
          <w:szCs w:val="24"/>
        </w:rPr>
        <w:t>Положение о местной системе оповещения населения городского округа Люберцы Московской области (далее – Положение) определяет основные понятия, состав, основные задачи и характеристики системы оповещения населения городского округа Люберцы, порядок оповещения населения городского округа Люберцы во всех установленных режимах функционирования в мирное и в военное время в ручном, автоматизированном и автоматическом режимах со всех соответствующих пунктов управления, организацию поддержания системы оповещения населения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в состоянии готовности, ответственные подразделения (должностные лица) за организацию оповещения, поддержание в готовности и совершенствование системы оповещения, организацию запасов мобильных (перевозимых и переносных) технических средств оповещения населения и порядок поддержания их в готовности к использованию, ответственность за не исполнение действующего законодательства по выполнению мероприятий в области защиты населения и территорий от чрезвычайных ситуаций природного и техногенного характера, а также мероприятий</w:t>
      </w:r>
      <w:proofErr w:type="gramEnd"/>
      <w:r>
        <w:rPr>
          <w:rFonts w:ascii="Arial" w:hAnsi="Arial" w:cs="Arial"/>
          <w:sz w:val="24"/>
          <w:szCs w:val="24"/>
        </w:rPr>
        <w:t xml:space="preserve"> гражданской обороны, организацию финансирования мероприятий по поддержанию в готовности и совершенствованию системы оповещения населения.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В целях реализации задачи по созданию, поддержанию в готовности, совершенствованию систем оповещения населения администрацией городского округа Люберцы и муниципальным учреждением «Единая дежурно-диспетчерская служба системы 112 городского округа Люберцы Московской области» (далее -  ЕДДС) выполняются следующие мероприятия: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планирование мероприятий по созданию, поддержанию в готовности, совершенствованию с их финансовым обеспечением в соответствующей муниципальной программе;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наращивание количества пунктов оповещения и постов мониторинга МСО (при необходимости);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эксплуатационно-техническое обслуживание аппаратуры (оборудования) МСО;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разработка текстов речевых сообщений для оповещения и информирования населения и их запись на магнитные и иные носители информации;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установка на объектах телерадиовещания специальной аппаратуры для ввода сигналов оповещения и речевой информации в программы вещания;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подготовка оперативных дежурных (дежурно-диспетчерских) служб и персонала по передаче сигналов оповещения и речевой информации в мирное и военное время;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планирование и проведение совместно с организациями связи, операторами связи и организациями телерадиовещания проверок МСО, тренировок по передаче сигналов оповещения и речевой информации;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разработка совместно с организациями связи, операторами связи и организациями телерадиовещания порядка взаимодействия дежурных (дежурно-диспетчерских) служб при передаче сигналов оповещения и речевой информации.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Уровни систем оповещения населения на территории городского округа Люберцы: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 муниципальном уровне - местная система оповещения населения городского округа и комплексная система экстренного оповещения населения об угрозе возникновения или о возникновении чрезвычайных ситуаций (далее – КСЭОН);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 объектовом уровне - объектовая система оповещения (на объектах и в организациях с одномоментным нахождением более 50 человек (включая персонал), а также на социально важных объектах и объектах жизнеобеспечения населения вне зависимости от численности одномоментно находящихся людей).</w:t>
      </w:r>
    </w:p>
    <w:p w:rsidR="00906BA0" w:rsidRDefault="00906BA0" w:rsidP="00906BA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Основные понятия</w:t>
      </w:r>
    </w:p>
    <w:p w:rsidR="00906BA0" w:rsidRDefault="00906BA0" w:rsidP="00906BA0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Чрезвычайная ситуация (далее – ЧС)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:rsidR="00906BA0" w:rsidRDefault="00906BA0" w:rsidP="00906BA0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Система оповещения населения об опасностях, возникающих при ведении военных конфликтов или вследствие этих конфликтов, а также об угрозе возникновения или о возникновении ЧС природного и техногенного характера - это организационно-техническое объединение сил и технических средств связи и оповещения, сетей телерадиовещания и связи, обеспечивающих доведение сигналов оповещения и экстренной информации до населения, органов управления и сил гражданской обороны и единой государственной системы</w:t>
      </w:r>
      <w:proofErr w:type="gramEnd"/>
      <w:r>
        <w:rPr>
          <w:rFonts w:ascii="Arial" w:hAnsi="Arial" w:cs="Arial"/>
          <w:sz w:val="24"/>
          <w:szCs w:val="24"/>
        </w:rPr>
        <w:t xml:space="preserve"> предупреждения и ликвидации ЧС.</w:t>
      </w:r>
    </w:p>
    <w:p w:rsidR="00906BA0" w:rsidRDefault="00906BA0" w:rsidP="00906BA0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Оповещение населения о ЧС - это доведение до населения сигналов оповещения и экстренной информации об опасностях, возникающих при угрозе возникновения или возникновении ЧС природного и техногенного характера, а также при ведении военных конфликтов или вследствие этих конфликтов, о правилах поведения населения и необходимости проведения мероприятий по защите.</w:t>
      </w:r>
    </w:p>
    <w:p w:rsidR="00906BA0" w:rsidRDefault="00906BA0" w:rsidP="00906BA0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Информирование населения о ЧС - это доведение до населения через средства массовой информации и по иным каналам информации о прогнозируемых и возникших ЧС,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ЧС, в том числе обеспечения безопасности людей на водных объектах, и обеспечения</w:t>
      </w:r>
      <w:proofErr w:type="gramEnd"/>
      <w:r>
        <w:rPr>
          <w:rFonts w:ascii="Arial" w:hAnsi="Arial" w:cs="Arial"/>
          <w:sz w:val="24"/>
          <w:szCs w:val="24"/>
        </w:rPr>
        <w:t xml:space="preserve"> пожарной безопасности.</w:t>
      </w:r>
    </w:p>
    <w:p w:rsidR="00906BA0" w:rsidRDefault="00906BA0" w:rsidP="00906BA0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Комплексная система экстренного оповещения населения об угрозе возникновения или о возникновении чрезвычайных ситуаций (далее КСЭОН) - это элемент системы оповещения населения о ЧС, представляющий собой комплекс программно-технических средств систем оповещения и мониторинга опасных природных явлений и техногенных процессов, обеспечивающий доведение сигналов оповещения и экстренной информации до органов управления единой государственной системы предупреждения и ликвидации чрезвычайных ситуаций и до населения в автоматическом</w:t>
      </w:r>
      <w:proofErr w:type="gramEnd"/>
      <w:r>
        <w:rPr>
          <w:rFonts w:ascii="Arial" w:hAnsi="Arial" w:cs="Arial"/>
          <w:sz w:val="24"/>
          <w:szCs w:val="24"/>
        </w:rPr>
        <w:t xml:space="preserve"> и (или) </w:t>
      </w:r>
      <w:proofErr w:type="gramStart"/>
      <w:r>
        <w:rPr>
          <w:rFonts w:ascii="Arial" w:hAnsi="Arial" w:cs="Arial"/>
          <w:sz w:val="24"/>
          <w:szCs w:val="24"/>
        </w:rPr>
        <w:t>автоматизированном</w:t>
      </w:r>
      <w:proofErr w:type="gramEnd"/>
      <w:r>
        <w:rPr>
          <w:rFonts w:ascii="Arial" w:hAnsi="Arial" w:cs="Arial"/>
          <w:sz w:val="24"/>
          <w:szCs w:val="24"/>
        </w:rPr>
        <w:t xml:space="preserve"> режимах.</w:t>
      </w:r>
    </w:p>
    <w:p w:rsidR="00906BA0" w:rsidRDefault="00906BA0" w:rsidP="00906BA0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Зона экстренного оповещения населения — это территория, подверженная риску возникновения быстроразвивающихся опасных природных явлений и техногенных процессов, представляющих непосредственную угрозу жизни и здоровью находящихся на ней людей.</w:t>
      </w:r>
    </w:p>
    <w:p w:rsidR="00906BA0" w:rsidRDefault="00906BA0" w:rsidP="00906BA0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Элемент системы оповещения – это аппаратура (оборудование) оповещения МСО, расположенное на территории, подведомственной территориальному управлению городского округа.</w:t>
      </w:r>
    </w:p>
    <w:p w:rsidR="00906BA0" w:rsidRDefault="00906BA0" w:rsidP="00906BA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Состав, основные задачи и характеристики системы оповещения населения городского округа Люберцы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Состав автоматизированных систем оповещения в городском округе Люберцы: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П-160, П-164 всех типов;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КПТС «Клон»;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П-166Ц (КСЭОН Московской области);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система автоматического речевого оповещение «РУПОР»;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система уличного оповещения населения «Тромбон»;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прямая телефонная связь с экстренными оперативными службами и организациями, обеспечивающими жизнедеятельность населения;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Основной пункт управления МСО располагается в ЕДДС;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При оповещении населения задействуются: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ЕДДС – проводит оповещение населения;</w:t>
      </w:r>
    </w:p>
    <w:p w:rsidR="00906BA0" w:rsidRDefault="00906BA0" w:rsidP="00906BA0">
      <w:pPr>
        <w:tabs>
          <w:tab w:val="left" w:pos="4531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ООО «Люберецкое Районное Телевидение» (ЛРТ) – предоставляет свои каналы для передачи информационных сообщений для оповещения.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Пункты управления, с которых осуществляется управление соответствующих систем оповещения различного уровня: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муниципального уровня – из ЕДДС;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объектового уровня – с пунктов управления организаций, на объектах которых созданы объектовые системы оповещения.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Задачи МСО: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3.5.1. Обеспечение доведения информации и сигналов оповещения </w:t>
      </w:r>
      <w:proofErr w:type="gramStart"/>
      <w:r>
        <w:rPr>
          <w:rFonts w:ascii="Arial" w:hAnsi="Arial" w:cs="Arial"/>
          <w:sz w:val="24"/>
          <w:szCs w:val="24"/>
        </w:rPr>
        <w:t>до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руководящего состава гражданской обороны и звена городского округа Люберцы МОСЧС;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специально подготовленных сил и средств, предназначенных и выделяемых (привлекаемых) для предупреждения и ликвидации чрезвычайных ситуаций, сил и сре</w:t>
      </w:r>
      <w:proofErr w:type="gramStart"/>
      <w:r>
        <w:rPr>
          <w:rFonts w:ascii="Arial" w:hAnsi="Arial" w:cs="Arial"/>
          <w:sz w:val="24"/>
          <w:szCs w:val="24"/>
        </w:rPr>
        <w:t>дств гр</w:t>
      </w:r>
      <w:proofErr w:type="gramEnd"/>
      <w:r>
        <w:rPr>
          <w:rFonts w:ascii="Arial" w:hAnsi="Arial" w:cs="Arial"/>
          <w:sz w:val="24"/>
          <w:szCs w:val="24"/>
        </w:rPr>
        <w:t>ажданской обороны на территории городского округа Люберцы;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дежурно-диспетчерских служб организаций, эксплуатирующих потенциально опасные производственные объекты;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населения, проживающего на территории городского округа Люберцы.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3.5.2. </w:t>
      </w:r>
      <w:proofErr w:type="gramStart"/>
      <w:r>
        <w:rPr>
          <w:rFonts w:ascii="Arial" w:hAnsi="Arial" w:cs="Arial"/>
          <w:sz w:val="24"/>
          <w:szCs w:val="24"/>
        </w:rPr>
        <w:t>Обучение населения по вопросам</w:t>
      </w:r>
      <w:proofErr w:type="gramEnd"/>
      <w:r>
        <w:rPr>
          <w:rFonts w:ascii="Arial" w:hAnsi="Arial" w:cs="Arial"/>
          <w:sz w:val="24"/>
          <w:szCs w:val="24"/>
        </w:rPr>
        <w:t xml:space="preserve"> гражданской обороны, защиты населения и территории от чрезвычайных ситуаций, обеспечения пожарной безопасности и безопасности людей на водных объектах при помощи планируемых пунктов уличного оповещения и информирования населения.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Канал средств массовой информации, используемый для оповещения: региональный телеканал «360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>
        <w:rPr>
          <w:rFonts w:ascii="Arial" w:hAnsi="Arial" w:cs="Arial"/>
          <w:sz w:val="24"/>
          <w:szCs w:val="24"/>
        </w:rPr>
        <w:t>» и муниципальный телеканал «ЛРТ» (цифровое вещание, автоматизированный режим передачи информации, в рамках функционирования КСЭОН Московской области).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Операторы связи, предоставляющие каналы связи для обеспечения бесперебойного функционирования системы оповещения населения и обеспечивающие их техническую готовность: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ПАО «Ростелеком» - в части, касающейся аппаратуры П-160, П-164 (всех типов);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организация-победитель ежегодного аукциона в электронном виде по определению поставщика услуг на предоставление цифровых каналов передачи данных на объектах МСО – в части, касающейся аппаратуры КПТС «Клон» и «Тромбон».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Подразделения, ответственные за разработку, ответственное хранение и своевременное уточнение заранее подготовленных ауди</w:t>
      </w:r>
      <w:proofErr w:type="gramStart"/>
      <w:r>
        <w:rPr>
          <w:rFonts w:ascii="Arial" w:hAnsi="Arial" w:cs="Arial"/>
          <w:sz w:val="24"/>
          <w:szCs w:val="24"/>
        </w:rPr>
        <w:t>о-</w:t>
      </w:r>
      <w:proofErr w:type="gram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видеосообщений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разработка (уточнение) текстов аудиосообщений – управление по гражданской обороне и чрезвычайных ситуаций администрации городского округа Люберцы;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запись и ответственное хранение аудиосообщений – ЕДДС;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разработка (уточнение), ответственное хранение </w:t>
      </w:r>
      <w:proofErr w:type="spellStart"/>
      <w:r>
        <w:rPr>
          <w:rFonts w:ascii="Arial" w:hAnsi="Arial" w:cs="Arial"/>
          <w:sz w:val="24"/>
          <w:szCs w:val="24"/>
        </w:rPr>
        <w:t>видеосообщений</w:t>
      </w:r>
      <w:proofErr w:type="spellEnd"/>
      <w:r>
        <w:rPr>
          <w:rFonts w:ascii="Arial" w:hAnsi="Arial" w:cs="Arial"/>
          <w:sz w:val="24"/>
          <w:szCs w:val="24"/>
        </w:rPr>
        <w:t xml:space="preserve"> (в рамках функционирования КСЭОН Московской области) – по плану Главного управления МЧС России по Московской области.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3.9. Нормативные временные характеристики оповещения населения в местном звене при помощи </w:t>
      </w:r>
      <w:proofErr w:type="spellStart"/>
      <w:r>
        <w:rPr>
          <w:rFonts w:ascii="Arial" w:hAnsi="Arial" w:cs="Arial"/>
          <w:sz w:val="24"/>
          <w:szCs w:val="24"/>
        </w:rPr>
        <w:t>электросирен</w:t>
      </w:r>
      <w:proofErr w:type="spellEnd"/>
      <w:r>
        <w:rPr>
          <w:rFonts w:ascii="Arial" w:hAnsi="Arial" w:cs="Arial"/>
          <w:sz w:val="24"/>
          <w:szCs w:val="24"/>
        </w:rPr>
        <w:t>, рупорных громкоговорителей, теле- и радиовещания: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 автоматическом способе передачи время прохождения сигналов на направлении оповещения не должно быть более 8 секунд с вероятностью 0,95;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 автоматизированном способе передачи информации допустимое время на прием, обработку и передачу сигналов оповещения и управления не должно превышать 60 секунд с вероятностью 0,95.</w:t>
      </w:r>
    </w:p>
    <w:p w:rsidR="00906BA0" w:rsidRDefault="00906BA0" w:rsidP="00906BA0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Порядок оповещения населения городского округа Люберцы во всех установленных режимах функционирования в мирное и в военное время в ручном, автоматизированном и автоматическом режимах со всех соответствующих пунктов управления (при наличии)</w:t>
      </w:r>
      <w:proofErr w:type="gramEnd"/>
    </w:p>
    <w:p w:rsidR="00906BA0" w:rsidRDefault="00906BA0" w:rsidP="00906BA0">
      <w:pPr>
        <w:pStyle w:val="ConsPlusNormal"/>
        <w:widowControl/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отсутствии угрозы возникновения ЧС на объектах или территориях органы управления и силы звена городского округа Люберцы МОСЧС функционируют в режиме повседневной деятельности.</w:t>
      </w:r>
    </w:p>
    <w:p w:rsidR="00906BA0" w:rsidRDefault="00906BA0" w:rsidP="00906BA0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Решением Главы городского округа Люберцы  и руководителей организаций, на территории которых могут возникнуть или возникли ЧС, либо к полномочиям которых отнесена ликвидация ЧС, для соответствующих органов управления и сил звена городского округа Люберцы МОСЧС может устанавливаться один из следующих режимов функционирования:</w:t>
      </w:r>
    </w:p>
    <w:p w:rsidR="00906BA0" w:rsidRDefault="00906BA0" w:rsidP="00906BA0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режим повышенной готовности - при угрозе возникновения ЧС;</w:t>
      </w:r>
    </w:p>
    <w:p w:rsidR="00906BA0" w:rsidRDefault="00906BA0" w:rsidP="00906BA0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режим ЧС - при возникновении и ликвидации ЧС.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Основной способ оповещения населения - передача информации и сигналов оповещения по сетям связи для распространения программ телевизионного вещания и радиовещания.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Передача информации и сигналов оповещения осуществляется при помощи аппаратуры П-166Ц из ГКУ МО «Специальный центр «Звенигород» (Федеральное казенное учреждение «Центр управления в кризисных ситуациях главного управления МЧС России по Московской области» (далее – ЦУКС), ЕДДС) по сетям связи для распространения программ телевизионного вещания и радиовещания, через радиовещательные и телевизионные передающие станции операторов связи и организаций телерадиовещания с перерывом вещательных программ для</w:t>
      </w:r>
      <w:proofErr w:type="gramEnd"/>
      <w:r>
        <w:rPr>
          <w:rFonts w:ascii="Arial" w:hAnsi="Arial" w:cs="Arial"/>
          <w:sz w:val="24"/>
          <w:szCs w:val="24"/>
        </w:rPr>
        <w:t xml:space="preserve"> оповещения и информирования населения об опасностях, возникающих при ведении военных действий или вследствие этих действий, а также об угрозе возникновения или при возникновении чрезвычайных ситуаций, с учетом положений статьи 11 Федерального закона от 12.02.1998 № 28-ФЗ «О гражданской обороне».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Речевая информация длительностью не более 5 минут передается населению, как правило, из студий телерадиовещания с перерывом программ вещания. Допускается 3-кратное повторение передачи речевой информации.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Передача речевой информации должна осуществляться, как правило, профессиональными дикторами, а в случае их отсутствия - должностными лицами уполномоченных на это организаций.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исключительных, не терпящих отлагательства случаях, допускается передача с целью оповещения кратких речевых сообщений способом прямой передачи или в записи непосредственно с рабочего места оперативного дежурного ЕДДС.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решению постоянно действующих органов управления МОСЧС в целях оповещения допускаются передачи информации и сигналов оповещения с рабочих мест дежурного персонала организаций связи, операторов связи, радиовещательных и телевизионных передающих станций.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Органы повседневного управления звена городского округа Люберцы МОСЧС получив информацию или сигналы оповещения, подтверждают их получение, немедленно доводят полученную информацию или сигнал оповещения до органов управления, сил и сре</w:t>
      </w:r>
      <w:proofErr w:type="gramStart"/>
      <w:r>
        <w:rPr>
          <w:rFonts w:ascii="Arial" w:hAnsi="Arial" w:cs="Arial"/>
          <w:sz w:val="24"/>
          <w:szCs w:val="24"/>
        </w:rPr>
        <w:t>дств гр</w:t>
      </w:r>
      <w:proofErr w:type="gramEnd"/>
      <w:r>
        <w:rPr>
          <w:rFonts w:ascii="Arial" w:hAnsi="Arial" w:cs="Arial"/>
          <w:sz w:val="24"/>
          <w:szCs w:val="24"/>
        </w:rPr>
        <w:t>ажданской обороны и звена городского округа Люберцы МОСЧС в установленном порядке.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Передача информации или сигналов оповещения может осуществляться как в автоматизированном, так и в неавтоматизированном режиме.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Основной режим - автоматизированный, который обеспечивает циркулярное, групповое или выборочное доведение информации и сигналов оповещения до органов управления, сил и сре</w:t>
      </w:r>
      <w:proofErr w:type="gramStart"/>
      <w:r>
        <w:rPr>
          <w:rFonts w:ascii="Arial" w:hAnsi="Arial" w:cs="Arial"/>
          <w:sz w:val="24"/>
          <w:szCs w:val="24"/>
        </w:rPr>
        <w:t>дств гр</w:t>
      </w:r>
      <w:proofErr w:type="gramEnd"/>
      <w:r>
        <w:rPr>
          <w:rFonts w:ascii="Arial" w:hAnsi="Arial" w:cs="Arial"/>
          <w:sz w:val="24"/>
          <w:szCs w:val="24"/>
        </w:rPr>
        <w:t>ажданской обороны и городского округа Люберцы МОСЧС, населения.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неавтоматизированном режиме доведение информации и сигналов оповещения до органов управления, сил и сре</w:t>
      </w:r>
      <w:proofErr w:type="gramStart"/>
      <w:r>
        <w:rPr>
          <w:rFonts w:ascii="Arial" w:hAnsi="Arial" w:cs="Arial"/>
          <w:sz w:val="24"/>
          <w:szCs w:val="24"/>
        </w:rPr>
        <w:t>дств гр</w:t>
      </w:r>
      <w:proofErr w:type="gramEnd"/>
      <w:r>
        <w:rPr>
          <w:rFonts w:ascii="Arial" w:hAnsi="Arial" w:cs="Arial"/>
          <w:sz w:val="24"/>
          <w:szCs w:val="24"/>
        </w:rPr>
        <w:t>ажданской обороны и звена городского округа Люберцы МОСЧС, населения осуществляется избирательно, выборочным подключением объектов оповещения.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соответствии с установленным порядком использования систем оповещения разрабатываются инструкции должностным лицам ЕДДС, дежурных (дежурно-диспетчерских) служб организаций, на объектах которых развернуты объектовые системы оповещения, организаций связи, операторов связи и организаций телерадиовещания, утверждаемые руководителями организаций, согласованные с специально уполномоченным на решение задач в области защиты населения и территорий от чрезвычайных ситуаций и гражданской обороны администрации городского округа Люберцы.</w:t>
      </w:r>
      <w:proofErr w:type="gramEnd"/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Непосредственные действия (работы) по задействованию систем оповещения осуществляются дежурно-диспетчерским персоналом ЕДДС, дежурными службами организаций связи, операторов связи и организаций телерадиовещания, привлекаемыми к обеспечению оповещения.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Постоянно действующий орган управления звена городского округа Люберцы МОСЧС, организации связи, операторы связи и организации телерадиовещания проводят комплекс организационно-технических мероприятий по исключению несанкционированного задействования систем оповещения.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Chars="253" w:firstLine="6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случаях несанкционированного задействования систем оповещения организации, на объектах которых развернуты объектовые системы оповещения, организации связи, операторы связи и организации телерадиовещания немедленно извещают соответствующие постоянно действующий орган управления звена городского округа Люберцы МОСЧС.</w:t>
      </w:r>
    </w:p>
    <w:p w:rsidR="00906BA0" w:rsidRDefault="00906BA0" w:rsidP="00906BA0">
      <w:pPr>
        <w:pStyle w:val="a4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Команды управления, сигналы оповещения и речевые сообщения, необходимые для оповещения органов управления, сил городского округа Люберцы МОСЧС, гражданской обороны и населения:</w:t>
      </w:r>
    </w:p>
    <w:p w:rsidR="00906BA0" w:rsidRDefault="00906BA0" w:rsidP="00906BA0">
      <w:pPr>
        <w:pStyle w:val="a4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Сигналы оповещения гражданской обороны: 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«Внимание всем!» - предварительный сигнал;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«Воздушная тревога» - предупреждение о непосредственной опасности воздействия противника с применением современных средств поражения;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«Отбой воздушной тревоги» - отсутствие опасности воздействия противника с применением современных средств поражения;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«Радиационная опасность» - предупреждение о непосредственной угрозе радиоактивного заражения данной территории или обнаружении радиоактивного заражения;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«Химическая тревога» - предупреждение об угрозе или непосредственном обнаружении химического или бактериологического заражения.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4.3.2. </w:t>
      </w:r>
      <w:bookmarkStart w:id="4" w:name="_Hlk12348258"/>
      <w:r>
        <w:rPr>
          <w:rFonts w:ascii="Arial" w:hAnsi="Arial" w:cs="Arial"/>
          <w:sz w:val="24"/>
          <w:szCs w:val="24"/>
        </w:rPr>
        <w:t>Тексты речевых сообщений, необходимых для оповещения органов управления, сил городского округа Люберцы МОСЧС, гражданской обороны и населения</w:t>
      </w:r>
      <w:bookmarkEnd w:id="4"/>
      <w:r>
        <w:rPr>
          <w:rFonts w:ascii="Arial" w:hAnsi="Arial" w:cs="Arial"/>
          <w:sz w:val="24"/>
          <w:szCs w:val="24"/>
        </w:rPr>
        <w:t>, указаны в приложении № 1 к настоящему Положению.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4.3.4. Команды управления, сигналы оповещения доводятся при помощи </w:t>
      </w:r>
      <w:proofErr w:type="spellStart"/>
      <w:r>
        <w:rPr>
          <w:rFonts w:ascii="Arial" w:hAnsi="Arial" w:cs="Arial"/>
          <w:sz w:val="24"/>
          <w:szCs w:val="24"/>
        </w:rPr>
        <w:t>электросирен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сиренно</w:t>
      </w:r>
      <w:proofErr w:type="spellEnd"/>
      <w:r>
        <w:rPr>
          <w:rFonts w:ascii="Arial" w:hAnsi="Arial" w:cs="Arial"/>
          <w:sz w:val="24"/>
          <w:szCs w:val="24"/>
        </w:rPr>
        <w:t>-речевых узлов (громкоговорители большой мощности) и рупорных громкоговорителей (передача сигналов и кратких речевых сообщений).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4.3.5. Допускается использовать средства массовой информации, официальный интернет-портал администрации городского округа Люберцы, аккаунты администрации городского округа Люберцы в социальных сетях для информирования населения о возможных опасностях и порядке действий при них. </w:t>
      </w:r>
    </w:p>
    <w:p w:rsidR="00906BA0" w:rsidRDefault="00906BA0" w:rsidP="00906BA0">
      <w:pPr>
        <w:pStyle w:val="Bodytext20"/>
        <w:numPr>
          <w:ilvl w:val="1"/>
          <w:numId w:val="2"/>
        </w:numPr>
        <w:shd w:val="clear" w:color="auto" w:fill="auto"/>
        <w:tabs>
          <w:tab w:val="left" w:pos="1134"/>
          <w:tab w:val="left" w:pos="6845"/>
          <w:tab w:val="left" w:pos="8539"/>
        </w:tabs>
        <w:spacing w:line="240" w:lineRule="auto"/>
        <w:ind w:left="0" w:right="1" w:firstLine="709"/>
        <w:jc w:val="both"/>
        <w:rPr>
          <w:rFonts w:ascii="Arial" w:eastAsia="Arial Unicode MS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В населенных пунктах, не охваченных МСО, сигналы оповещения и экстренная информация до населения доводятся с помощью специальных транспортных средств с установленными устройствами для подачи специальных световых и звуковых сигналов (с помощью мобильных комплексов информирования и оповещения населения, сигнальных </w:t>
      </w:r>
      <w:r>
        <w:rPr>
          <w:rFonts w:ascii="Arial" w:eastAsia="Arial Unicode MS" w:hAnsi="Arial" w:cs="Arial"/>
          <w:sz w:val="24"/>
          <w:szCs w:val="24"/>
        </w:rPr>
        <w:t>громкоговорящих установок, размещенных на подвижных транспортных средствах), ручных механических сирен, рынд и электромегафонов.</w:t>
      </w:r>
      <w:proofErr w:type="gramEnd"/>
    </w:p>
    <w:p w:rsidR="00906BA0" w:rsidRDefault="00906BA0" w:rsidP="00906BA0">
      <w:pPr>
        <w:pStyle w:val="Bodytext20"/>
        <w:numPr>
          <w:ilvl w:val="1"/>
          <w:numId w:val="2"/>
        </w:numPr>
        <w:tabs>
          <w:tab w:val="left" w:pos="1134"/>
          <w:tab w:val="left" w:pos="6845"/>
          <w:tab w:val="left" w:pos="8539"/>
        </w:tabs>
        <w:spacing w:line="240" w:lineRule="auto"/>
        <w:ind w:left="0" w:right="1" w:firstLine="709"/>
        <w:jc w:val="both"/>
        <w:rPr>
          <w:rFonts w:ascii="Arial" w:eastAsia="Arial Unicode MS" w:hAnsi="Arial" w:cs="Arial"/>
          <w:sz w:val="24"/>
          <w:szCs w:val="24"/>
        </w:rPr>
      </w:pPr>
      <w:r>
        <w:rPr>
          <w:rFonts w:ascii="Arial" w:eastAsia="Arial Unicode MS" w:hAnsi="Arial" w:cs="Arial"/>
          <w:sz w:val="24"/>
          <w:szCs w:val="24"/>
        </w:rPr>
        <w:t xml:space="preserve"> Запасы (резервы) технических средств оповещения населения создаются и содержатся в целях гражданской обороны (ликвидации чрезвычайных ситуаций) в соответствии с положениями статьи 8 Федерального закона от 12.02.1998 № 28-ФЗ «О гражданской обороне», статьи 11 Федерального закона от 21.12.1994 № 68-ФЗ «О защите населения и территорий от чрезвычайных ситуаций природного и техногенного характера».</w:t>
      </w:r>
    </w:p>
    <w:p w:rsidR="00906BA0" w:rsidRDefault="00906BA0" w:rsidP="00906BA0">
      <w:pPr>
        <w:pStyle w:val="Bodytext20"/>
        <w:shd w:val="clear" w:color="auto" w:fill="auto"/>
        <w:tabs>
          <w:tab w:val="left" w:pos="1134"/>
          <w:tab w:val="left" w:pos="6845"/>
          <w:tab w:val="left" w:pos="8539"/>
        </w:tabs>
        <w:spacing w:line="240" w:lineRule="auto"/>
        <w:ind w:right="1" w:firstLine="709"/>
        <w:jc w:val="both"/>
        <w:rPr>
          <w:rFonts w:ascii="Arial" w:eastAsia="Arial Unicode MS" w:hAnsi="Arial" w:cs="Arial"/>
          <w:sz w:val="24"/>
          <w:szCs w:val="24"/>
        </w:rPr>
      </w:pPr>
      <w:proofErr w:type="gramStart"/>
      <w:r>
        <w:rPr>
          <w:rFonts w:ascii="Arial" w:eastAsia="Arial Unicode MS" w:hAnsi="Arial" w:cs="Arial"/>
          <w:sz w:val="24"/>
          <w:szCs w:val="24"/>
        </w:rPr>
        <w:t>Номенклатура и объемы запасов (резервов) технических средств оповещения населения определяются нормативно-правовыми актами Правительства Московской области и органов местного самоуправления городского округа Люберцы с учетом Рекомендаций по определению объемов резервов средств оповещения в субъектах Российской Федерации, мест и условия их хранения» Министерства Российской Федерации по делам гражданской обороны, чрезвычайным ситуациям и ликвидации последствий стихийных бедствий, № 2-4-87-43-33/11 от 24.11.2015.</w:t>
      </w:r>
      <w:proofErr w:type="gramEnd"/>
    </w:p>
    <w:p w:rsidR="00906BA0" w:rsidRDefault="00906BA0" w:rsidP="00906BA0">
      <w:pPr>
        <w:pStyle w:val="a4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Решения о задействовании систем оповещения населения принимают:</w:t>
      </w:r>
    </w:p>
    <w:p w:rsidR="00906BA0" w:rsidRDefault="00906BA0" w:rsidP="00906BA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МСО – Глава городского округа Люберцы (лицо, его замещающее) или заместитель Главы администрации городского округа Люберцы, курирующий вопросы безопасности (лицо, его замещающее);</w:t>
      </w:r>
    </w:p>
    <w:p w:rsidR="00906BA0" w:rsidRDefault="00906BA0" w:rsidP="00906BA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объектовой системы оповещения – руководитель организации, на объектах которой развернута объектовая система оповещения (лицо, его замещающее).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4.6. Непосредственный запуск систем (элементов) оповещения населения осуществляют:</w:t>
      </w:r>
    </w:p>
    <w:p w:rsidR="00906BA0" w:rsidRDefault="00906BA0" w:rsidP="00906BA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МСО – оперативный дежурный ЕДДС;</w:t>
      </w:r>
    </w:p>
    <w:p w:rsidR="00906BA0" w:rsidRDefault="00906BA0" w:rsidP="00906BA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объектовой системы оповещения – должностное лицо, назначенное руководителем организации, на объектах которой развернута объектовая система оповещения.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4.7. Разработку и утверждение соответствующих регламентов, инструкций, положений по взаимодействию при подготовке и обеспечении оповещения населения, обеспечивают:</w:t>
      </w:r>
    </w:p>
    <w:p w:rsidR="00906BA0" w:rsidRDefault="00906BA0" w:rsidP="00906BA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МСО – начальник ЕДДС и специалист по оповещению и связи;</w:t>
      </w:r>
    </w:p>
    <w:p w:rsidR="00906BA0" w:rsidRDefault="00906BA0" w:rsidP="00906BA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объектовой системы оповещения – руководитель организации, на объектах которой развернута объектовая система оповещения.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4.8. Оповещение органов управления, сил звена городского округа Люберцы и гражданской обороны и населения осуществляется в соответствии со схемой (приложение № 2).</w:t>
      </w:r>
    </w:p>
    <w:p w:rsidR="00906BA0" w:rsidRDefault="00906BA0" w:rsidP="00906BA0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Организация поддержания системы оповещения населения </w:t>
      </w:r>
      <w:r>
        <w:rPr>
          <w:rFonts w:ascii="Arial" w:hAnsi="Arial" w:cs="Arial"/>
          <w:b/>
          <w:bCs/>
          <w:sz w:val="24"/>
          <w:szCs w:val="24"/>
        </w:rPr>
        <w:br/>
        <w:t>в состоянии готовности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Квалификационную подготовку оперативного дежурного состава ЕДДС, отвечающего за задействование системы оповещения населения, обеспечивают:</w:t>
      </w:r>
    </w:p>
    <w:p w:rsidR="00906BA0" w:rsidRDefault="00906BA0" w:rsidP="00906BA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МСО – заместитель директора по управлению и средствам связи ЕДДС;</w:t>
      </w:r>
    </w:p>
    <w:p w:rsidR="00906BA0" w:rsidRDefault="00906BA0" w:rsidP="00906BA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объектовой системы оповещения – по решению руководителя организации, на объектах которой развернута объектовая система оповещения.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 Общее руководство эксплуатационно-техническим обслуживанием технических средств оповещения осуществляется Правительством Московской области через ГКУ МО «Специальный центр «Звенигород». 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Непосредственное эксплуатационно-техническое обслуживание технических средств оповещения МСО осуществляется организациями связи, операторами связи или организациями, осуществляющими тел</w:t>
      </w:r>
      <w:proofErr w:type="gramStart"/>
      <w:r>
        <w:rPr>
          <w:rFonts w:ascii="Arial" w:hAnsi="Arial" w:cs="Arial"/>
          <w:sz w:val="24"/>
          <w:szCs w:val="24"/>
        </w:rPr>
        <w:t>е-</w:t>
      </w:r>
      <w:proofErr w:type="gramEnd"/>
      <w:r>
        <w:rPr>
          <w:rFonts w:ascii="Arial" w:hAnsi="Arial" w:cs="Arial"/>
          <w:sz w:val="24"/>
          <w:szCs w:val="24"/>
        </w:rPr>
        <w:t xml:space="preserve"> и (или) радиовещание, с которыми  ЕДДС ежегодно заключает соответствующие муниципальные контракты.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Своевременное и качественное выполнение работ по эксплуатационно-техническому обслуживанию технических средств оповещения достигается: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планированием эксплуатационно-технического обслуживания;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систематическим контролем, осуществляемым ЕДДС городского округа Люберцы за техническим состоянием и готовностью МСО к использованию по предназначению;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своевременным и полным обеспечением технических средств оповещения ЗИП;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качественным метрологическим обеспечением;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высокой профессиональной подготовкой специалистов по эксплуатационно-техническому обслуживанию и текущему ремонту;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непрерывным и эффективным управлением силами и средствами эксплуатационно-технического обслуживания и текущего ремонта;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наличием достоверных сведений о техническом состоянии технических средств оповещения;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изучением и обобщением опыта эксплуатационно-технического обслуживания, внедрением прогрессивных методов технического обслуживания и текущего ремонта.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Разработку и выполнение </w:t>
      </w:r>
      <w:proofErr w:type="gramStart"/>
      <w:r>
        <w:rPr>
          <w:rFonts w:ascii="Arial" w:hAnsi="Arial" w:cs="Arial"/>
          <w:sz w:val="24"/>
          <w:szCs w:val="24"/>
        </w:rPr>
        <w:t>план-графиков</w:t>
      </w:r>
      <w:proofErr w:type="gramEnd"/>
      <w:r>
        <w:rPr>
          <w:rFonts w:ascii="Arial" w:hAnsi="Arial" w:cs="Arial"/>
          <w:sz w:val="24"/>
          <w:szCs w:val="24"/>
        </w:rPr>
        <w:t xml:space="preserve"> технических проверок и технического обслуживания системы оповещения обеспечивают организации, осуществляющие эксплуатационно-техническое обслуживание систем оповещения.</w:t>
      </w:r>
    </w:p>
    <w:p w:rsidR="00906BA0" w:rsidRDefault="00906BA0" w:rsidP="00906BA0">
      <w:pPr>
        <w:pStyle w:val="a4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Сопряжение с системами оповещения населения осуществляется: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МСО с региональной автоматизированной системой централизованного оповещения населения Московской области (далее – РАСЦО) – по плану Правительства Московской области;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объектовые системы оповещения с РСО - организацией, на объектах которой развернута объектовая система оповещения.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5.4. Совершенствование систем мониторинга природных и техногенных чрезвычайных ситуаций на территории городского округа организует администрация городского округа Люберцы.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5.5. Для проведения комплексных технических проверок (далее – КТП) МСО создается комиссия (далее – комиссия), в которую назначаются сотрудники администрации городского округа Люберцы, представители от территориального подразделения надзорной деятельности Главного управления МЧС России по Московской области, организации, осуществляющей эксплуатационно-техническое обслуживание МСО и ЕДДС.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КТП МСО проводятся с целью определения ее готовности к доведению информации, сигналов управления и оповещения до органов управления, сил городского округа Люберцы МОСЧС, гражданской обороны и населения об опасностях, возникающих при военных конфликтах или вследствие этих конфликтов, а также угрозе или возникновении чрезвычайных ситуаций природного и техногенного характера.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задачами КТП МСО являются: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проверка работоспособности аппаратуры и оборудования МСО;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установление уровня готовности дежурно-диспетчерского персонала ЕДДС к оповещению должностных лиц и населения городского округа.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ходе КТП МСО проверяются: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работоспособность аппаратуры оповещения П-160, П-166Ц, «КЛОН» установленной в ЕДДС;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работоспособность аппаратуры оповещения П-164 всех типов, размещенной на территории городского округа;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работоспособность аппаратуры Комплексной системы экстренного оповещения населения об угрозе возникновения или о возникновении чрезвычайных ситуаций на территории городского округа;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работоспособность системы автоматического речевого оповещения «РУПОР»;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навыки дежурно-диспетчерского персонала ЕДДС управлять вышеуказанными средствами оповещения.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КТП МСО проводятся с периодичностью, установленной графиком </w:t>
      </w:r>
      <w:proofErr w:type="gramStart"/>
      <w:r>
        <w:rPr>
          <w:rFonts w:ascii="Arial" w:hAnsi="Arial" w:cs="Arial"/>
          <w:sz w:val="24"/>
          <w:szCs w:val="24"/>
        </w:rPr>
        <w:t>проведения комплексных технических проверок Местной системы оповещения населения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на год.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подготовке к КТП МСО: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 не позднее, чем за пять рабочих дней до даты проведения КТП МСО направляет письма в организации, осуществляющие эксплуатационно-техническое обслуживание МСО и предоставляющие цифровые каналы передачи данных на объекты МСО, которых доводит особенности проведения КТП МСО.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директора по управлению и средствам связи ЕДДС: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организовывает обучение дежурно-диспетчерского персонала ЕДДС по проведению оповещения должностных лиц и населения с помощью всех технических средств оповещения, имеющихся в ЕДДС;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разрабатывает (уточняет) инструкции дежурно-диспетчерскому персоналу ЕДДС по оповещению должностных лиц и населения городского округа Люберцы и по пользованию техническими средствами оповещения, имеющихся в ЕДДС;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позднее, чем за три рабочих дня до даты проведения КТП МСО уточняет списки оповещения должностных лиц городского округа.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Не </w:t>
      </w:r>
      <w:proofErr w:type="gramStart"/>
      <w:r>
        <w:rPr>
          <w:rFonts w:ascii="Arial" w:hAnsi="Arial" w:cs="Arial"/>
          <w:sz w:val="24"/>
          <w:szCs w:val="24"/>
        </w:rPr>
        <w:t>позднее</w:t>
      </w:r>
      <w:proofErr w:type="gramEnd"/>
      <w:r>
        <w:rPr>
          <w:rFonts w:ascii="Arial" w:hAnsi="Arial" w:cs="Arial"/>
          <w:sz w:val="24"/>
          <w:szCs w:val="24"/>
        </w:rPr>
        <w:t xml:space="preserve"> чем за 2 рабочих дня до даты проведения КТП МСО на официальном сайте администрации и официальных сайтах городского округа Люберцы размещается информация для населения о дате, времени и особенностях проведения КТП МСО.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день КТП МСО: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Комиссия проверяет умение дежурно-диспетчерского персонала ЕДДС: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проводить оповещение должностных лиц городского округа по системе «РУПОР»;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проводить оповещение населения городского округа по командам «Внимание всем» и «Воздушная тревога»;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информировать население, транслируя речевые сообщения через систему «КЛОН» и систему речевого оповещения «Тромбон».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Директор ЕДДС: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оповещает должностных лиц и население силами дежурно-диспетчерского персонала ЕДДС;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обеспечивает запись результатов КТП МСО в Журнал оперативного дежурства и Книгу учета технического состояния средств оповещения ЕДДС.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Комиссия: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осуществляет сбор и обобщение сведений о срабатывании </w:t>
      </w:r>
      <w:proofErr w:type="spellStart"/>
      <w:r>
        <w:rPr>
          <w:rFonts w:ascii="Arial" w:hAnsi="Arial" w:cs="Arial"/>
          <w:sz w:val="24"/>
          <w:szCs w:val="24"/>
        </w:rPr>
        <w:t>сиренно</w:t>
      </w:r>
      <w:proofErr w:type="spellEnd"/>
      <w:r>
        <w:rPr>
          <w:rFonts w:ascii="Arial" w:hAnsi="Arial" w:cs="Arial"/>
          <w:sz w:val="24"/>
          <w:szCs w:val="24"/>
        </w:rPr>
        <w:t xml:space="preserve">-речевых узлов и </w:t>
      </w:r>
      <w:proofErr w:type="spellStart"/>
      <w:r>
        <w:rPr>
          <w:rFonts w:ascii="Arial" w:hAnsi="Arial" w:cs="Arial"/>
          <w:sz w:val="24"/>
          <w:szCs w:val="24"/>
        </w:rPr>
        <w:t>электросиренного</w:t>
      </w:r>
      <w:proofErr w:type="spellEnd"/>
      <w:r>
        <w:rPr>
          <w:rFonts w:ascii="Arial" w:hAnsi="Arial" w:cs="Arial"/>
          <w:sz w:val="24"/>
          <w:szCs w:val="24"/>
        </w:rPr>
        <w:t xml:space="preserve"> оповещения, представляемых ПАО «Ростелеком» в части старого парка П-164 (сирены) и оперативным дежурным ЕДДС по результатам мониторинга </w:t>
      </w:r>
      <w:proofErr w:type="spellStart"/>
      <w:r>
        <w:rPr>
          <w:rFonts w:ascii="Arial" w:hAnsi="Arial" w:cs="Arial"/>
          <w:sz w:val="24"/>
          <w:szCs w:val="24"/>
        </w:rPr>
        <w:t>сиренно</w:t>
      </w:r>
      <w:proofErr w:type="spellEnd"/>
      <w:r>
        <w:rPr>
          <w:rFonts w:ascii="Arial" w:hAnsi="Arial" w:cs="Arial"/>
          <w:sz w:val="24"/>
          <w:szCs w:val="24"/>
        </w:rPr>
        <w:t>-речевых узлов системы «КЛОН»</w:t>
      </w:r>
      <w:proofErr w:type="gramStart"/>
      <w:r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позднее пяти рабочих дней после КТП МСО составляет Акт о результатах комплексной технической проверки МСО по форме указанной в приложении № 3 к настоящему положению, организует его согласование и утверждение.</w:t>
      </w:r>
    </w:p>
    <w:p w:rsidR="00906BA0" w:rsidRDefault="00906BA0" w:rsidP="00906BA0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Ответственные подразделения (должностные лица) за организацию оповещения, поддержание в готовности и совершенствование системы оповещения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 Организация оповещения, поддержания в готовности и совершенствование МСО возлагается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управление гражданской обороны и чрезвычайных ситуаций администрации городского округа Люберцы;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ЕДДС.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Организация запасов мобильных (перевозимых и переносных) </w:t>
      </w:r>
      <w:r>
        <w:rPr>
          <w:rFonts w:ascii="Arial" w:hAnsi="Arial" w:cs="Arial"/>
          <w:b/>
          <w:bCs/>
          <w:sz w:val="24"/>
          <w:szCs w:val="24"/>
        </w:rPr>
        <w:br/>
        <w:t>технических средств оповещения населения и порядок поддержания их в готовности к использованию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7.1. В соответствии с Рекомендациями по определению объемов необходимых резервов средств оповещения в субъектах Российской Федерации, мест и условия их хранения (утверждёнными МЧС России 24.11.2015 № 2-4-87-43-33/11) создаются запасы мобильных (перевозимых и переносимых) технических средств оповещения населения, организуется их хранение и обеспечивается поддержание их в готовности к использованию.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 Определение номенклатуры и необходимого объема, организация своевременного восполнения, поддержания в готовности запасов мобильных технических средств оповещения возлагается на управление гражданской обороны и чрезвычайных ситуаций администрации городского округа Люберцы.</w:t>
      </w:r>
    </w:p>
    <w:p w:rsidR="00906BA0" w:rsidRDefault="00906BA0" w:rsidP="00906BA0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Организация финансирования мероприятий по поддержанию в готовности и совершенствованию системы оповещения населения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8.1. Мероприятия по поддержанию в готовности и совершенствованию МСО финансируются за счет средств бюджета городского округа Люберцы. </w:t>
      </w: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Положению о местной системе оповещения населения городского округа Люберцы Московской области</w:t>
      </w:r>
    </w:p>
    <w:p w:rsidR="00906BA0" w:rsidRDefault="00906BA0" w:rsidP="00906BA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Тексты речевых сообщений, </w:t>
      </w:r>
    </w:p>
    <w:p w:rsidR="00906BA0" w:rsidRDefault="00906BA0" w:rsidP="00906BA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необходимых для оповещения и информирования органов управления, сил городского округа Люберцы МОСЧС, гражданской обороны и населения.</w:t>
      </w: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5"/>
        <w:ind w:firstLine="720"/>
        <w:rPr>
          <w:rFonts w:ascii="Arial" w:hAnsi="Arial" w:cs="Arial"/>
          <w:sz w:val="24"/>
          <w:szCs w:val="24"/>
        </w:rPr>
      </w:pPr>
      <w:bookmarkStart w:id="5" w:name="sub_401"/>
      <w:r>
        <w:rPr>
          <w:rStyle w:val="a7"/>
          <w:rFonts w:ascii="Arial" w:hAnsi="Arial" w:cs="Arial"/>
          <w:bCs/>
          <w:color w:val="000000"/>
          <w:sz w:val="24"/>
          <w:szCs w:val="24"/>
        </w:rPr>
        <w:t>1. Текст по оповещению населения в случае угрозы или возникновения стихийных бедствий</w:t>
      </w:r>
    </w:p>
    <w:p w:rsidR="00906BA0" w:rsidRDefault="00906BA0" w:rsidP="00906BA0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906BA0" w:rsidRDefault="00906BA0" w:rsidP="00906BA0">
      <w:pPr>
        <w:pStyle w:val="a5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Внимание! Внимание!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Граждане! К вам обращается ______________________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 .</w:t>
      </w:r>
      <w:proofErr w:type="gramEnd"/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Прослушайте информацию о правилах поведения и действиях населения при стихийных бедствиях.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Стихийные бедствия - это опасные явления природы, возникающие, как правило, внезапно. Наиболее опасными явлениями для нашего района являются ураганы, снежные заносы, бураны.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Они нарушают нормальную жизнедеятельность людей, могут привести к их гибели, разрушают и уничтожают их материальные ценности.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Об угрозе возникновения стихийных бедствий население оповещается по сетям местного телевидения, радиовещания и посыльными.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Каждый гражданин, оказавшись в районе стихийного бедствия, обязан проявлять самообладание и при необходимости пресекать случаи грабежей, мародерства и другие нарушения законности. Оказав первую помощь членам семьи, окружающим и самому себе, гражданин должен принять участие в ликвидации последствий стихийного бедствия, используя для этого личный транспорт, инструмент, медикаменты, перевязочный материал.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 ликвидации последствий стихийного бедствия необходимо предпринимать следующие меры предосторожности: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перед тем, как войти в любое поврежденное здание убедитесь, не угрожает ли оно обвалом;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 помещении из-за опасности взрыва скопившихся газов, нельзя пользоваться открытым пламенем (спичками, свечами и др.);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будьте осторожны с оборванными и оголенными проводами, не допускайте короткого замыкания;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не включайте электричество, газ и водопровод, пока их не проверит коммунально-техническая служба;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не пейте воду из поврежденных колодцев.</w:t>
      </w: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bookmarkStart w:id="6" w:name="sub_402"/>
      <w:r>
        <w:rPr>
          <w:rStyle w:val="a7"/>
          <w:rFonts w:ascii="Arial" w:hAnsi="Arial" w:cs="Arial"/>
          <w:bCs/>
          <w:color w:val="000000"/>
          <w:sz w:val="24"/>
          <w:szCs w:val="24"/>
        </w:rPr>
        <w:t xml:space="preserve">2. Текст </w:t>
      </w:r>
      <w:bookmarkEnd w:id="6"/>
      <w:r>
        <w:rPr>
          <w:rStyle w:val="a7"/>
          <w:rFonts w:ascii="Arial" w:hAnsi="Arial" w:cs="Arial"/>
          <w:bCs/>
          <w:color w:val="000000"/>
          <w:sz w:val="24"/>
          <w:szCs w:val="24"/>
        </w:rPr>
        <w:t>по оповещению населения в случае получения штормового предупреждения</w:t>
      </w:r>
    </w:p>
    <w:p w:rsidR="00906BA0" w:rsidRDefault="00906BA0" w:rsidP="00906BA0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906BA0" w:rsidRDefault="00906BA0" w:rsidP="00906BA0">
      <w:pPr>
        <w:pStyle w:val="a5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Внимание! Внимание!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Граждане! К вам обращается ______________________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 .</w:t>
      </w:r>
      <w:proofErr w:type="gramEnd"/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Прослушайте информацию о действиях при получении штормового предупреждения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Росгидрометеослужбы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(штормовое предупреждение подается, при усилении ветра до 30 м/сек).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После получения такого предупреждения следует: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очисть балконы и территории дворов от легких предметов или укрепить их;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закрыть на замки и засовы все окна и двери;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укрепить, по возможности, крыши, печные и вентиляционные трубы;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заделать щитами ставни и окна в чердачных помещениях;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потушить огонь в печах;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подготовить медицинские аптечки и упаковать запасы продуктов и воды на 2-3 суток;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подготовить автономные источники освещения (фонари, керосиновые лампы, свечи);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перейти из легких построек в более прочные здания или в защитные сооружения гражданской обороны.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Если ураган застал Вас на улице, необходимо: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держаться подальше от легких построек, мостов, эстакад, ЛЭП, мачт, деревьев;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защищаться от летящих предметов листами фанеры, досками, ящиками, другими подручными средствами;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попытаться быстрее укрыться в подвалах, погребах, других заглубленных помещениях.</w:t>
      </w: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Style w:val="a7"/>
          <w:rFonts w:ascii="Arial" w:hAnsi="Arial" w:cs="Arial"/>
          <w:bCs/>
          <w:color w:val="000000"/>
          <w:sz w:val="24"/>
          <w:szCs w:val="24"/>
        </w:rPr>
        <w:t xml:space="preserve">3. Текст </w:t>
      </w:r>
      <w:bookmarkEnd w:id="5"/>
      <w:r>
        <w:rPr>
          <w:rStyle w:val="a7"/>
          <w:rFonts w:ascii="Arial" w:hAnsi="Arial" w:cs="Arial"/>
          <w:bCs/>
          <w:color w:val="000000"/>
          <w:sz w:val="24"/>
          <w:szCs w:val="24"/>
        </w:rPr>
        <w:t>по оповещению населения в случае угрозы или возникновения паводка (наводнения)</w:t>
      </w:r>
    </w:p>
    <w:p w:rsidR="00906BA0" w:rsidRDefault="00906BA0" w:rsidP="00906BA0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906BA0" w:rsidRDefault="00906BA0" w:rsidP="00906BA0">
      <w:pPr>
        <w:pStyle w:val="a5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Внимание! Внимание!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Граждане! К вам обращается ___________________________. Прослушайте информацию о мерах защиты при наводнениях и паводках.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Получив предупреждение об угрозе наводнения (затопления), сообщите об этом вашим близким, соседям. Предупреждение об ожидаемом наводнении обычно содержит информацию о времени и границах затопления, а также рекомендации жителям о целесообразном поведении или о порядке эвакуации. Продолжая слушать местное телевидение, радио или специально уполномоченных лиц с громкоговорящей аппаратурой (если речь идет не о внезапном подтоплении), необходимо подготовиться к эвакуации в места (пункты) временного размещения, определяемого органами местного самоуправления (как правило, на базе образовательных учреждений) где будет организовано питание, медицинское обслуживание.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Перед эвакуацией для сохранности своего дома необходимо следует отключить воду, газ, электричество, потушить печи, перенести на верхние этажи (чердаки) зданий ценные вещи и предметы, убрать в безопасные места сельскохозяйственный инвентарь, закрыть (при необходимости обить) окна и двери первых этажей подручным материалом.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 получении сигнала о начале эвакуации необходимо быстро собрать и взять с собой документы, деньги, ценности, лекарства, комплект одежды и обуви по сезону, запас продуктов питания на несколько дней и следовать на объявленный эвакуационный пункт.</w:t>
      </w:r>
      <w:bookmarkStart w:id="7" w:name="_GoBack"/>
      <w:bookmarkEnd w:id="7"/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При внезапном наводнении необходимо как можно быстрее занять ближайшее возвышенное место и быть готовым к организованной эвакуации по воде.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Необходимо принять меры, позволяющие спасателям своевременно обнаружить наличие людей, отрезанных водой и нуждающихся в помощи: в светлое время суток - вывесить на высоком месте полотнища; в темное - подавать световые сигналы.</w:t>
      </w:r>
      <w:proofErr w:type="gramEnd"/>
    </w:p>
    <w:p w:rsidR="00906BA0" w:rsidRDefault="00906BA0" w:rsidP="00906BA0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906BA0" w:rsidRDefault="00906BA0" w:rsidP="00906BA0">
      <w:pPr>
        <w:pStyle w:val="a5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Помните!!!</w:t>
      </w:r>
    </w:p>
    <w:p w:rsidR="00906BA0" w:rsidRDefault="00906BA0" w:rsidP="00906BA0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В затопленной местности нельзя употреблять в пищу продукты, </w:t>
      </w:r>
      <w:r>
        <w:rPr>
          <w:rFonts w:ascii="Arial" w:hAnsi="Arial" w:cs="Arial"/>
          <w:color w:val="000000"/>
          <w:sz w:val="24"/>
          <w:szCs w:val="24"/>
        </w:rPr>
        <w:lastRenderedPageBreak/>
        <w:t>соприкасавшиеся с поступившей водой и пить некипяченую воду. Намокшими электроприборами можно пользоваться только после тщательной их просушки.</w:t>
      </w:r>
    </w:p>
    <w:p w:rsidR="00906BA0" w:rsidRDefault="00906BA0" w:rsidP="00906BA0">
      <w:pPr>
        <w:pStyle w:val="a5"/>
        <w:ind w:firstLine="720"/>
        <w:rPr>
          <w:rStyle w:val="a7"/>
          <w:bCs/>
          <w:color w:val="000000"/>
          <w:sz w:val="24"/>
        </w:rPr>
      </w:pPr>
      <w:bookmarkStart w:id="8" w:name="sub_404"/>
    </w:p>
    <w:p w:rsidR="00906BA0" w:rsidRDefault="00906BA0" w:rsidP="00906BA0">
      <w:pPr>
        <w:spacing w:after="0" w:line="240" w:lineRule="auto"/>
        <w:rPr>
          <w:lang w:eastAsia="ru-RU"/>
        </w:rPr>
      </w:pPr>
    </w:p>
    <w:p w:rsidR="00906BA0" w:rsidRDefault="00906BA0" w:rsidP="00906BA0">
      <w:pPr>
        <w:pStyle w:val="a5"/>
        <w:ind w:firstLine="720"/>
        <w:rPr>
          <w:rFonts w:ascii="Arial" w:hAnsi="Arial" w:cs="Arial"/>
          <w:sz w:val="24"/>
          <w:szCs w:val="24"/>
        </w:rPr>
      </w:pPr>
      <w:r>
        <w:rPr>
          <w:rStyle w:val="a7"/>
          <w:rFonts w:ascii="Arial" w:hAnsi="Arial" w:cs="Arial"/>
          <w:bCs/>
          <w:color w:val="000000"/>
          <w:sz w:val="24"/>
          <w:szCs w:val="24"/>
        </w:rPr>
        <w:t>4. Текст обращения к населению при возникновении эпидемии</w:t>
      </w:r>
    </w:p>
    <w:bookmarkEnd w:id="8"/>
    <w:p w:rsidR="00906BA0" w:rsidRDefault="00906BA0" w:rsidP="00906BA0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906BA0" w:rsidRDefault="00906BA0" w:rsidP="00906BA0">
      <w:pPr>
        <w:pStyle w:val="a5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Внимание! Внимание!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Граждане! К вам обращается _____________________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 .</w:t>
      </w:r>
      <w:proofErr w:type="gramEnd"/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На территории округа в населенных пунктах __________________________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(дата, время) ________________________________________________ отмечены случаи заболевания людей и животных _____________________________________ (наименование заболевания)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Администрацией городского округа принимаются меры для локализации заболеваний и предотвращения возникновения эпидемии.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Прослушайте порядок поведения населения на территории района: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 появлении первых признаков заболевания необходимо обратиться к медработникам;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не употреблять в пищу непроверенные продукты питания и воду;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продукты питания приобретать только в установленных администрацией местах;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до минимума ограничить общение с населением.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Информация предоставлена Главным врачом (название учреждения)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в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__________ (время).</w:t>
      </w:r>
    </w:p>
    <w:p w:rsidR="00906BA0" w:rsidRDefault="00906BA0" w:rsidP="00906BA0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bookmarkStart w:id="9" w:name="sub_405"/>
      <w:r>
        <w:rPr>
          <w:rStyle w:val="a7"/>
          <w:rFonts w:ascii="Arial" w:hAnsi="Arial" w:cs="Arial"/>
          <w:bCs/>
          <w:color w:val="000000"/>
          <w:sz w:val="24"/>
          <w:szCs w:val="24"/>
        </w:rPr>
        <w:t xml:space="preserve">5. Текст обращения к населению </w:t>
      </w:r>
      <w:bookmarkEnd w:id="9"/>
      <w:r>
        <w:rPr>
          <w:rStyle w:val="a7"/>
          <w:rFonts w:ascii="Arial" w:hAnsi="Arial" w:cs="Arial"/>
          <w:bCs/>
          <w:color w:val="000000"/>
          <w:sz w:val="24"/>
          <w:szCs w:val="24"/>
        </w:rPr>
        <w:t>при угрозе воздушного нападения противника</w:t>
      </w:r>
    </w:p>
    <w:p w:rsidR="00906BA0" w:rsidRDefault="00906BA0" w:rsidP="00906BA0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906BA0" w:rsidRDefault="00906BA0" w:rsidP="00906BA0">
      <w:pPr>
        <w:pStyle w:val="a5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Внимание! Внимание!</w:t>
      </w:r>
    </w:p>
    <w:p w:rsidR="00906BA0" w:rsidRDefault="00906BA0" w:rsidP="00906BA0">
      <w:pPr>
        <w:pStyle w:val="a5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«Воздушная тревога», «Воздушная тревога»</w:t>
      </w:r>
    </w:p>
    <w:p w:rsidR="00906BA0" w:rsidRDefault="00906BA0" w:rsidP="00906BA0">
      <w:pPr>
        <w:pStyle w:val="a5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Граждане! К вам обращается _________________________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 .</w:t>
      </w:r>
      <w:proofErr w:type="gramEnd"/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На территории городского округа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в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________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дата</w:t>
      </w:r>
      <w:proofErr w:type="gramEnd"/>
      <w:r>
        <w:rPr>
          <w:rFonts w:ascii="Arial" w:hAnsi="Arial" w:cs="Arial"/>
          <w:color w:val="000000"/>
          <w:sz w:val="24"/>
          <w:szCs w:val="24"/>
        </w:rPr>
        <w:t>, время) существует угроза непосредственного нападения воздушного противника.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Вам необходимо: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одеться самому, одеть детей;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выключить газ, электроприборы, затушить печи, котлы;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закрыть плотно двери и окна;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Взять с собой: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средства индивидуальной защиты;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запас продуктов питания и воды;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личные документы и другие необходимые вещи;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погасить свет, предупредить соседей о «Воздушной тревоге».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Занять ближайшее защитное сооружение (убежище, противорадиационное укрытие, подвал, погреб), находиться там до сигнала «Отбой воздушной тревоги».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Style w:val="a7"/>
          <w:rFonts w:ascii="Arial" w:hAnsi="Arial" w:cs="Arial"/>
          <w:bCs/>
          <w:color w:val="000000"/>
          <w:sz w:val="24"/>
          <w:szCs w:val="24"/>
        </w:rPr>
        <w:lastRenderedPageBreak/>
        <w:t>6. Текст обращения к населению, когда угроза воздушного нападения противника миновала</w:t>
      </w:r>
    </w:p>
    <w:p w:rsidR="00906BA0" w:rsidRDefault="00906BA0" w:rsidP="00906BA0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906BA0" w:rsidRDefault="00906BA0" w:rsidP="00906BA0">
      <w:pPr>
        <w:pStyle w:val="a5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Внимание! Внимание!</w:t>
      </w:r>
    </w:p>
    <w:p w:rsidR="00906BA0" w:rsidRDefault="00906BA0" w:rsidP="00906BA0">
      <w:pPr>
        <w:pStyle w:val="a5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«Отбой воздушной тревоги», «Отбой воздушной тревоги»</w:t>
      </w:r>
    </w:p>
    <w:p w:rsidR="00906BA0" w:rsidRDefault="00906BA0" w:rsidP="00906BA0">
      <w:pPr>
        <w:pStyle w:val="a5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Граждане! К вам обращается ____________________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 .</w:t>
      </w:r>
      <w:proofErr w:type="gramEnd"/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На территории городского округа (дата, время) угроза нападения воздушного противника миновала.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Вам необходимо: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покинуть укрытие с разрешения обслуживающего персонала;</w:t>
      </w:r>
    </w:p>
    <w:p w:rsidR="00906BA0" w:rsidRDefault="00906BA0" w:rsidP="00906BA0">
      <w:pPr>
        <w:pStyle w:val="a5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заниматься обычной деятельностью.</w:t>
      </w: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Положению о местной системе оповещения населения городского округа Люберцы Московской области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Схема</w:t>
      </w:r>
    </w:p>
    <w:p w:rsidR="00906BA0" w:rsidRDefault="00906BA0" w:rsidP="00906BA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оповещения органов управления, сил звена городского округа Люберцы и гражданской обороны и населения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3046730</wp:posOffset>
                </wp:positionH>
                <wp:positionV relativeFrom="paragraph">
                  <wp:posOffset>163195</wp:posOffset>
                </wp:positionV>
                <wp:extent cx="760730" cy="299720"/>
                <wp:effectExtent l="0" t="0" r="0" b="5080"/>
                <wp:wrapSquare wrapText="bothSides"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730" cy="299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П-166Ц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6" type="#_x0000_t202" style="position:absolute;left:0;text-align:left;margin-left:239.9pt;margin-top:12.85pt;width:59.9pt;height:23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" filled="f" stroked="f">
                <v:textbox>
                  <w:txbxContent>
                    <w:p w:rsidR="00906BA0" w:rsidRDefault="00906BA0" w:rsidP="00906BA0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П-166Ц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3934460</wp:posOffset>
                </wp:positionH>
                <wp:positionV relativeFrom="paragraph">
                  <wp:posOffset>182880</wp:posOffset>
                </wp:positionV>
                <wp:extent cx="1616075" cy="467995"/>
                <wp:effectExtent l="0" t="0" r="22225" b="27305"/>
                <wp:wrapSquare wrapText="bothSides"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467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ЦУКС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7" type="#_x0000_t202" style="position:absolute;left:0;text-align:left;margin-left:309.8pt;margin-top:14.4pt;width:127.25pt;height:36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" fillcolor="#d8d8d8">
                <v:textbox>
                  <w:txbxContent>
                    <w:p w:rsidR="00906BA0" w:rsidRDefault="00906BA0" w:rsidP="00906BA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ЦУКС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1290955</wp:posOffset>
                </wp:positionH>
                <wp:positionV relativeFrom="paragraph">
                  <wp:posOffset>180340</wp:posOffset>
                </wp:positionV>
                <wp:extent cx="1616075" cy="467995"/>
                <wp:effectExtent l="0" t="0" r="22225" b="27305"/>
                <wp:wrapSquare wrapText="bothSides"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467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ГКУ МО «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Спеццентр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«Звенигород»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28" type="#_x0000_t202" style="position:absolute;left:0;text-align:left;margin-left:101.65pt;margin-top:14.2pt;width:127.25pt;height:36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" fillcolor="#d8d8d8">
                <v:textbox>
                  <w:txbxContent>
                    <w:p w:rsidR="00906BA0" w:rsidRDefault="00906BA0" w:rsidP="00906BA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ГКУ МО «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Спеццентр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«Звенигород»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2907030</wp:posOffset>
                </wp:positionH>
                <wp:positionV relativeFrom="paragraph">
                  <wp:posOffset>197485</wp:posOffset>
                </wp:positionV>
                <wp:extent cx="1031240" cy="0"/>
                <wp:effectExtent l="38100" t="76200" r="16510" b="9525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124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 type="stealth" w="med" len="med"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28.9pt;margin-top:15.55pt;width:81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" strokeweight=".5pt">
                <v:stroke startarrow="classic" endarrow="classic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5045075</wp:posOffset>
                </wp:positionH>
                <wp:positionV relativeFrom="paragraph">
                  <wp:posOffset>379730</wp:posOffset>
                </wp:positionV>
                <wp:extent cx="4445" cy="692785"/>
                <wp:effectExtent l="76200" t="0" r="71755" b="5016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278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397.25pt;margin-top:29.9pt;width:.35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" strokeweight=".5pt">
                <v:stroke endarrow="classic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3780790</wp:posOffset>
                </wp:positionH>
                <wp:positionV relativeFrom="paragraph">
                  <wp:posOffset>379730</wp:posOffset>
                </wp:positionV>
                <wp:extent cx="4445" cy="701675"/>
                <wp:effectExtent l="76200" t="0" r="71755" b="6032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7016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97.7pt;margin-top:29.9pt;width:.35pt;height:5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" strokeweight=".5pt">
                <v:stroke endarrow="classic" joinstyle="miter"/>
              </v:shape>
            </w:pict>
          </mc:Fallback>
        </mc:AlternateConten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1928495</wp:posOffset>
                </wp:positionH>
                <wp:positionV relativeFrom="paragraph">
                  <wp:posOffset>141605</wp:posOffset>
                </wp:positionV>
                <wp:extent cx="760730" cy="394970"/>
                <wp:effectExtent l="0" t="0" r="0" b="5080"/>
                <wp:wrapSquare wrapText="bothSides"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730" cy="394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jc w:val="righ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П-166Ц П-160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29" type="#_x0000_t202" style="position:absolute;left:0;text-align:left;margin-left:151.85pt;margin-top:11.15pt;width:59.9pt;height:31.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" filled="f" stroked="f">
                <v:textbox>
                  <w:txbxContent>
                    <w:p w:rsidR="00906BA0" w:rsidRDefault="00906BA0" w:rsidP="00906BA0">
                      <w:pPr>
                        <w:jc w:val="righ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П-166Ц П-160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4084320</wp:posOffset>
                </wp:positionH>
                <wp:positionV relativeFrom="paragraph">
                  <wp:posOffset>6985</wp:posOffset>
                </wp:positionV>
                <wp:extent cx="760730" cy="299720"/>
                <wp:effectExtent l="0" t="0" r="0" b="5080"/>
                <wp:wrapSquare wrapText="bothSides"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730" cy="299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П-166Ц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0" type="#_x0000_t202" style="position:absolute;left:0;text-align:left;margin-left:321.6pt;margin-top:.55pt;width:59.9pt;height:23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" filled="f" stroked="f">
                <v:textbox>
                  <w:txbxContent>
                    <w:p w:rsidR="00906BA0" w:rsidRDefault="00906BA0" w:rsidP="00906BA0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П-166Ц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120015</wp:posOffset>
                </wp:positionV>
                <wp:extent cx="1616075" cy="467995"/>
                <wp:effectExtent l="0" t="0" r="22225" b="27305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467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ЕДДС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1" type="#_x0000_t202" style="position:absolute;left:0;text-align:left;margin-left:207.15pt;margin-top:9.45pt;width:127.25pt;height:36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" fillcolor="#d8d8d8">
                <v:textbox>
                  <w:txbxContent>
                    <w:p w:rsidR="00906BA0" w:rsidRDefault="00906BA0" w:rsidP="00906BA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ЕДДС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158115</wp:posOffset>
                </wp:positionV>
                <wp:extent cx="1416685" cy="938530"/>
                <wp:effectExtent l="0" t="0" r="69215" b="52070"/>
                <wp:wrapNone/>
                <wp:docPr id="8" name="Соединительная линия уступом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685" cy="938530"/>
                        </a:xfrm>
                        <a:prstGeom prst="bentConnector3">
                          <a:avLst>
                            <a:gd name="adj1" fmla="val 99819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8" o:spid="_x0000_s1026" type="#_x0000_t34" style="position:absolute;margin-left:334.75pt;margin-top:12.45pt;width:111.55pt;height:7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" adj="21561" strokeweight=".5pt">
                <v:stroke endarrow="classic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1972310</wp:posOffset>
                </wp:positionH>
                <wp:positionV relativeFrom="paragraph">
                  <wp:posOffset>91440</wp:posOffset>
                </wp:positionV>
                <wp:extent cx="652145" cy="3464560"/>
                <wp:effectExtent l="38100" t="0" r="14605" b="97790"/>
                <wp:wrapNone/>
                <wp:docPr id="9" name="Соединительная линия уступом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2145" cy="346456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9" o:spid="_x0000_s1026" type="#_x0000_t34" style="position:absolute;margin-left:155.3pt;margin-top:7.2pt;width:51.35pt;height:272.8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" strokeweight=".5pt">
                <v:stroke endarrow="classic"/>
              </v:shape>
            </w:pict>
          </mc:Fallback>
        </mc:AlternateConten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1415415</wp:posOffset>
                </wp:positionH>
                <wp:positionV relativeFrom="paragraph">
                  <wp:posOffset>14605</wp:posOffset>
                </wp:positionV>
                <wp:extent cx="760730" cy="394970"/>
                <wp:effectExtent l="0" t="0" r="0" b="5080"/>
                <wp:wrapSquare wrapText="bothSides"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730" cy="394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jc w:val="righ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«Рупор»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032" type="#_x0000_t202" style="position:absolute;left:0;text-align:left;margin-left:111.45pt;margin-top:1.15pt;width:59.9pt;height:31.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" filled="f" stroked="f">
                <v:textbox>
                  <w:txbxContent>
                    <w:p w:rsidR="00906BA0" w:rsidRDefault="00906BA0" w:rsidP="00906BA0">
                      <w:pPr>
                        <w:jc w:val="righ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«Рупор»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4702810</wp:posOffset>
                </wp:positionH>
                <wp:positionV relativeFrom="paragraph">
                  <wp:posOffset>6350</wp:posOffset>
                </wp:positionV>
                <wp:extent cx="1177290" cy="563245"/>
                <wp:effectExtent l="0" t="0" r="0" b="0"/>
                <wp:wrapSquare wrapText="bothSides"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290" cy="563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КПТС АСО</w:t>
                            </w:r>
                          </w:p>
                          <w:p w:rsidR="00906BA0" w:rsidRDefault="00906BA0" w:rsidP="00906BA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КПТС «Клон»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33" type="#_x0000_t202" style="position:absolute;left:0;text-align:left;margin-left:370.3pt;margin-top:.5pt;width:92.7pt;height:44.3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" filled="f" stroked="f">
                <v:textbox>
                  <w:txbxContent>
                    <w:p w:rsidR="00906BA0" w:rsidRDefault="00906BA0" w:rsidP="00906BA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КПТС АСО</w:t>
                      </w:r>
                    </w:p>
                    <w:p w:rsidR="00906BA0" w:rsidRDefault="00906BA0" w:rsidP="00906BA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КПТС «Клон»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1974215</wp:posOffset>
                </wp:positionH>
                <wp:positionV relativeFrom="paragraph">
                  <wp:posOffset>605155</wp:posOffset>
                </wp:positionV>
                <wp:extent cx="676910" cy="0"/>
                <wp:effectExtent l="38100" t="76200" r="27940" b="952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9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 type="stealth" w="med" len="med"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55.45pt;margin-top:47.65pt;width:53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" strokeweight=".5pt">
                <v:stroke startarrow="classic" endarrow="classic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2635885</wp:posOffset>
                </wp:positionH>
                <wp:positionV relativeFrom="paragraph">
                  <wp:posOffset>279400</wp:posOffset>
                </wp:positionV>
                <wp:extent cx="1643380" cy="758825"/>
                <wp:effectExtent l="0" t="0" r="13970" b="22225"/>
                <wp:wrapSquare wrapText="bothSides"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3380" cy="758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КЧС и ОПБ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br/>
                              <w:t>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4" type="#_x0000_t202" style="position:absolute;left:0;text-align:left;margin-left:207.55pt;margin-top:22pt;width:129.4pt;height:59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" fillcolor="#d8d8d8">
                <v:textbox>
                  <w:txbxContent>
                    <w:p w:rsidR="00906BA0" w:rsidRDefault="00906BA0" w:rsidP="00906BA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КЧС и ОПБ </w:t>
                      </w:r>
                      <w:r>
                        <w:rPr>
                          <w:rFonts w:ascii="Times New Roman" w:hAnsi="Times New Roman"/>
                        </w:rPr>
                        <w:br/>
                        <w:t>городского округа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4810760</wp:posOffset>
                </wp:positionH>
                <wp:positionV relativeFrom="paragraph">
                  <wp:posOffset>71755</wp:posOffset>
                </wp:positionV>
                <wp:extent cx="1643380" cy="742315"/>
                <wp:effectExtent l="0" t="0" r="13970" b="19685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3380" cy="74231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Население</w:t>
                            </w:r>
                          </w:p>
                          <w:p w:rsidR="00906BA0" w:rsidRDefault="00906BA0" w:rsidP="00906B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5" type="#_x0000_t202" style="position:absolute;left:0;text-align:left;margin-left:378.8pt;margin-top:5.65pt;width:129.4pt;height:58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" fillcolor="#d8d8d8">
                <v:textbox>
                  <w:txbxContent>
                    <w:p w:rsidR="00906BA0" w:rsidRDefault="00906BA0" w:rsidP="00906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Население</w:t>
                      </w:r>
                    </w:p>
                    <w:p w:rsidR="00906BA0" w:rsidRDefault="00906BA0" w:rsidP="00906B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городского округа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53340</wp:posOffset>
                </wp:positionV>
                <wp:extent cx="1616075" cy="800100"/>
                <wp:effectExtent l="0" t="0" r="22225" b="19050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8001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Руководители спасательных служб гражданской обороны 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6" type="#_x0000_t202" style="position:absolute;left:0;text-align:left;margin-left:27.35pt;margin-top:4.2pt;width:127.25pt;height:6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" fillcolor="#d8d8d8">
                <v:textbox>
                  <w:txbxContent>
                    <w:p w:rsidR="00906BA0" w:rsidRDefault="00906BA0" w:rsidP="00906BA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Руководители спасательных служб гражданской обороны городского округа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115570</wp:posOffset>
                </wp:positionV>
                <wp:extent cx="1628140" cy="1487805"/>
                <wp:effectExtent l="0" t="0" r="10160" b="17145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140" cy="148780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Руководители сил звена городского округа МОСЧС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7" type="#_x0000_t202" style="position:absolute;left:0;text-align:left;margin-left:206.55pt;margin-top:9.1pt;width:128.2pt;height:117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" fillcolor="#d8d8d8">
                <v:textbox>
                  <w:txbxContent>
                    <w:p w:rsidR="00906BA0" w:rsidRDefault="00906BA0" w:rsidP="00906BA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Руководители сил звена городского округа МОСЧС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109220</wp:posOffset>
                </wp:positionV>
                <wp:extent cx="1616075" cy="1476375"/>
                <wp:effectExtent l="0" t="0" r="22225" b="2857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14763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BA0" w:rsidRDefault="00906BA0" w:rsidP="00906BA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Руководители нештатных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</w:rPr>
                              <w:t>формирований обеспечения выполнения мероприятий гражданской обороны городского округа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8" type="#_x0000_t202" style="position:absolute;left:0;text-align:left;margin-left:26.9pt;margin-top:8.6pt;width:127.25pt;height:116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" fillcolor="#d8d8d8">
                <v:textbox>
                  <w:txbxContent>
                    <w:p w:rsidR="00906BA0" w:rsidRDefault="00906BA0" w:rsidP="00906BA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Руководители нештатных </w:t>
                      </w:r>
                      <w:proofErr w:type="gramStart"/>
                      <w:r>
                        <w:rPr>
                          <w:rFonts w:ascii="Times New Roman" w:hAnsi="Times New Roman"/>
                        </w:rPr>
                        <w:t>формирований обеспечения выполнения мероприятий гражданской обороны городского округа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2301875</wp:posOffset>
                </wp:positionH>
                <wp:positionV relativeFrom="paragraph">
                  <wp:posOffset>18415</wp:posOffset>
                </wp:positionV>
                <wp:extent cx="327025" cy="0"/>
                <wp:effectExtent l="0" t="76200" r="15875" b="952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02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181.25pt;margin-top:1.45pt;width:25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" strokeweight=".5pt">
                <v:stroke endarrow="classic" joinstyle="miter"/>
              </v:shape>
            </w:pict>
          </mc:Fallback>
        </mc:AlternateConten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3</w:t>
      </w:r>
    </w:p>
    <w:p w:rsidR="00906BA0" w:rsidRDefault="00906BA0" w:rsidP="00906BA0">
      <w:pP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Положению о местной системе оповещения населения городского округа Люберцы Московской области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1"/>
        <w:gridCol w:w="4923"/>
      </w:tblGrid>
      <w:tr w:rsidR="00906BA0" w:rsidTr="00906BA0">
        <w:trPr>
          <w:trHeight w:val="3138"/>
        </w:trPr>
        <w:tc>
          <w:tcPr>
            <w:tcW w:w="5069" w:type="dxa"/>
          </w:tcPr>
          <w:p w:rsidR="00906BA0" w:rsidRDefault="00906BA0">
            <w:pPr>
              <w:shd w:val="clear" w:color="auto" w:fill="FFFFFF"/>
              <w:tabs>
                <w:tab w:val="left" w:pos="453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11"/>
                <w:sz w:val="24"/>
                <w:szCs w:val="24"/>
              </w:rPr>
              <w:t xml:space="preserve">       У Т В Е </w:t>
            </w:r>
            <w:proofErr w:type="gramStart"/>
            <w:r>
              <w:rPr>
                <w:rFonts w:ascii="Arial" w:hAnsi="Arial" w:cs="Arial"/>
                <w:spacing w:val="-11"/>
                <w:sz w:val="24"/>
                <w:szCs w:val="24"/>
              </w:rPr>
              <w:t>Р</w:t>
            </w:r>
            <w:proofErr w:type="gramEnd"/>
            <w:r>
              <w:rPr>
                <w:rFonts w:ascii="Arial" w:hAnsi="Arial" w:cs="Arial"/>
                <w:spacing w:val="-11"/>
                <w:sz w:val="24"/>
                <w:szCs w:val="24"/>
              </w:rPr>
              <w:t xml:space="preserve"> Ж Д А Ю</w:t>
            </w:r>
          </w:p>
          <w:p w:rsidR="00906BA0" w:rsidRDefault="00906BA0">
            <w:pPr>
              <w:shd w:val="clear" w:color="auto" w:fill="FFFFFF"/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pacing w:val="-11"/>
                <w:sz w:val="24"/>
                <w:szCs w:val="24"/>
              </w:rPr>
            </w:pPr>
            <w:r>
              <w:rPr>
                <w:rFonts w:ascii="Arial" w:hAnsi="Arial" w:cs="Arial"/>
                <w:spacing w:val="-11"/>
                <w:sz w:val="24"/>
                <w:szCs w:val="24"/>
              </w:rPr>
              <w:t>Первый заместитель Главы администрации городского округа Люберцы</w:t>
            </w:r>
          </w:p>
          <w:p w:rsidR="00906BA0" w:rsidRDefault="00906BA0">
            <w:pPr>
              <w:tabs>
                <w:tab w:val="left" w:pos="4531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06BA0" w:rsidRDefault="00906BA0">
            <w:pPr>
              <w:tabs>
                <w:tab w:val="left" w:pos="453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___________________ФИО</w:t>
            </w:r>
          </w:p>
          <w:p w:rsidR="00906BA0" w:rsidRDefault="00906BA0">
            <w:pPr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</w:p>
          <w:p w:rsidR="00906BA0" w:rsidRDefault="00906BA0">
            <w:pPr>
              <w:shd w:val="clear" w:color="auto" w:fill="FFFFFF"/>
              <w:tabs>
                <w:tab w:val="left" w:pos="453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6BA0" w:rsidRDefault="00906BA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« ____ » ____________ 20__ года</w:t>
            </w:r>
          </w:p>
        </w:tc>
        <w:tc>
          <w:tcPr>
            <w:tcW w:w="5071" w:type="dxa"/>
          </w:tcPr>
          <w:p w:rsidR="00906BA0" w:rsidRDefault="00906BA0">
            <w:pPr>
              <w:tabs>
                <w:tab w:val="left" w:pos="4531"/>
              </w:tabs>
              <w:spacing w:after="0" w:line="240" w:lineRule="auto"/>
              <w:jc w:val="both"/>
              <w:rPr>
                <w:rFonts w:ascii="Arial" w:hAnsi="Arial" w:cs="Arial"/>
                <w:spacing w:val="-11"/>
                <w:sz w:val="24"/>
                <w:szCs w:val="24"/>
              </w:rPr>
            </w:pPr>
            <w:r>
              <w:rPr>
                <w:rFonts w:ascii="Arial" w:hAnsi="Arial" w:cs="Arial"/>
                <w:spacing w:val="-11"/>
                <w:sz w:val="24"/>
                <w:szCs w:val="24"/>
              </w:rPr>
              <w:t xml:space="preserve">       С О Г Л А С О В А Н О</w:t>
            </w:r>
          </w:p>
          <w:p w:rsidR="00906BA0" w:rsidRDefault="00906BA0">
            <w:pPr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pacing w:val="-11"/>
                <w:sz w:val="24"/>
                <w:szCs w:val="24"/>
              </w:rPr>
            </w:pPr>
            <w:r>
              <w:rPr>
                <w:rFonts w:ascii="Arial" w:hAnsi="Arial" w:cs="Arial"/>
                <w:spacing w:val="-11"/>
                <w:sz w:val="24"/>
                <w:szCs w:val="24"/>
              </w:rPr>
              <w:t>Начальник ЛТЦ</w:t>
            </w:r>
          </w:p>
          <w:p w:rsidR="00906BA0" w:rsidRDefault="00906BA0">
            <w:pPr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pacing w:val="-11"/>
                <w:sz w:val="24"/>
                <w:szCs w:val="24"/>
              </w:rPr>
            </w:pPr>
            <w:r>
              <w:rPr>
                <w:rFonts w:ascii="Arial" w:hAnsi="Arial" w:cs="Arial"/>
                <w:spacing w:val="-11"/>
                <w:sz w:val="24"/>
                <w:szCs w:val="24"/>
              </w:rPr>
              <w:t>ПАО «Ростелеком» г. Люберцы</w:t>
            </w:r>
          </w:p>
          <w:p w:rsidR="00906BA0" w:rsidRDefault="00906BA0">
            <w:pPr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pacing w:val="-11"/>
                <w:sz w:val="24"/>
                <w:szCs w:val="24"/>
              </w:rPr>
            </w:pPr>
          </w:p>
          <w:p w:rsidR="00906BA0" w:rsidRDefault="00906BA0">
            <w:pPr>
              <w:tabs>
                <w:tab w:val="left" w:pos="453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__________________ФИО</w:t>
            </w:r>
          </w:p>
          <w:p w:rsidR="00906BA0" w:rsidRDefault="00906BA0">
            <w:pPr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</w:p>
          <w:p w:rsidR="00906BA0" w:rsidRDefault="00906BA0">
            <w:pPr>
              <w:tabs>
                <w:tab w:val="left" w:pos="45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06BA0" w:rsidRDefault="00906BA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« ____ » ____________ 20__ года</w:t>
            </w:r>
          </w:p>
        </w:tc>
      </w:tr>
    </w:tbl>
    <w:p w:rsidR="00906BA0" w:rsidRDefault="00906BA0" w:rsidP="00906B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06BA0" w:rsidRDefault="00906BA0" w:rsidP="00906B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АКТ</w:t>
      </w:r>
    </w:p>
    <w:p w:rsidR="00906BA0" w:rsidRDefault="00906BA0" w:rsidP="00906BA0">
      <w:pPr>
        <w:spacing w:after="0" w:line="240" w:lineRule="auto"/>
        <w:ind w:left="851" w:right="84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результатам комплексной технической проверки местной системы оповещения и комплексной системы экстренного оповещения населения (КТП МСО и КСЭОН) городского округа Люберцы</w:t>
      </w:r>
    </w:p>
    <w:p w:rsidR="00906BA0" w:rsidRDefault="00906BA0" w:rsidP="00906BA0">
      <w:pPr>
        <w:spacing w:after="0" w:line="240" w:lineRule="auto"/>
        <w:ind w:left="851" w:right="84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906BA0" w:rsidRDefault="00906BA0" w:rsidP="00906BA0">
      <w:pPr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Комиссия, назначенная Постановлением Главы городского округа Люберцы    № _____ от ___.___.20 ___ года в составе:</w:t>
      </w:r>
    </w:p>
    <w:p w:rsidR="00906BA0" w:rsidRDefault="00906BA0" w:rsidP="00906BA0">
      <w:p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92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92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Председатель: 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Заместитель председателя: 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период с 12.00 до 13.00 «___» ________  20___ года в ходе проведения комплексной технической проверки (КТП) местной системы оповещения населения (МСО) и комплексной системы экстренного оповещения населения (КСЭОН) городского округа Люберцы оценила состояние и работоспособность аппаратуры оповещения к выполнению задач по предназначению.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В ходе КТП комиссией установлено:</w:t>
      </w:r>
    </w:p>
    <w:p w:rsidR="00906BA0" w:rsidRDefault="00906BA0" w:rsidP="00906BA0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В городском округе Люберцы разработаны и актуализированы все необходимые для организации и обеспечения поддержания в готовности МСО нормативно-правовые, </w:t>
      </w:r>
      <w:r>
        <w:rPr>
          <w:rFonts w:ascii="Arial" w:hAnsi="Arial" w:cs="Arial"/>
          <w:sz w:val="24"/>
          <w:szCs w:val="24"/>
        </w:rPr>
        <w:t>планирующие и эксплуатационные документы: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а) изданы постановления Главы городского округа Люберцы </w:t>
      </w:r>
      <w:r>
        <w:rPr>
          <w:rFonts w:ascii="Arial" w:hAnsi="Arial" w:cs="Arial"/>
          <w:sz w:val="24"/>
          <w:szCs w:val="24"/>
        </w:rPr>
        <w:t>Московской области: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наименование, номер и дата НПА «Об утверждении Положения о системе оповещения»;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наименование, номер и дата НПА «О порядке оповещения и информирования населения об опасностях, возникающих при военных конфликтах или вследствие </w:t>
      </w:r>
      <w:r>
        <w:rPr>
          <w:rFonts w:ascii="Arial" w:hAnsi="Arial" w:cs="Arial"/>
          <w:sz w:val="24"/>
          <w:szCs w:val="24"/>
        </w:rPr>
        <w:lastRenderedPageBreak/>
        <w:t>этих конфликтов, а также при чрезвычайных ситуациях природного и техногенного характера»;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наименование, номер и дата нормативного документа, определяющего номенклатуру, нормы и условия хранения резервов технических средств оповещения;</w:t>
      </w:r>
    </w:p>
    <w:p w:rsidR="00906BA0" w:rsidRDefault="00906BA0" w:rsidP="00906BA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наименование, номер и дата нормативно-правового документа о назначении ответственных должностных лиц за эксплуатацию технических средств системы оповещения;</w:t>
      </w:r>
    </w:p>
    <w:p w:rsidR="00906BA0" w:rsidRDefault="00906BA0" w:rsidP="00906BA0">
      <w:pPr>
        <w:spacing w:after="0" w:line="240" w:lineRule="auto"/>
        <w:ind w:firstLine="709"/>
        <w:jc w:val="both"/>
        <w:rPr>
          <w:rStyle w:val="a6"/>
        </w:rPr>
      </w:pPr>
      <w:r>
        <w:rPr>
          <w:rFonts w:ascii="Arial" w:hAnsi="Arial" w:cs="Arial"/>
          <w:sz w:val="24"/>
          <w:szCs w:val="24"/>
        </w:rPr>
        <w:t xml:space="preserve">б) заключены соглашения </w:t>
      </w:r>
      <w:r>
        <w:rPr>
          <w:rStyle w:val="a6"/>
          <w:rFonts w:ascii="Arial" w:hAnsi="Arial" w:cs="Arial"/>
          <w:sz w:val="24"/>
          <w:szCs w:val="24"/>
        </w:rPr>
        <w:t>(договоры, регламенты) с операторами связи, редакциями телеканалов и радиоканалов, печатных средств массовой информации и сетевых изданий, задействованных для передачи сигналов и информации оповещения о взаимодействии</w:t>
      </w:r>
      <w:r>
        <w:rPr>
          <w:rStyle w:val="a6"/>
          <w:rFonts w:ascii="Arial" w:hAnsi="Arial" w:cs="Arial"/>
          <w:i/>
          <w:sz w:val="24"/>
          <w:szCs w:val="24"/>
        </w:rPr>
        <w:t>,</w:t>
      </w:r>
      <w:r>
        <w:rPr>
          <w:rStyle w:val="a6"/>
          <w:rFonts w:ascii="Arial" w:hAnsi="Arial" w:cs="Arial"/>
          <w:sz w:val="24"/>
          <w:szCs w:val="24"/>
        </w:rPr>
        <w:t xml:space="preserve"> а также с организациями, имеющими автомобили, оборудованные системами громкоговорящей связи, </w:t>
      </w:r>
      <w:proofErr w:type="spellStart"/>
      <w:r>
        <w:rPr>
          <w:rStyle w:val="a6"/>
          <w:rFonts w:ascii="Arial" w:hAnsi="Arial" w:cs="Arial"/>
          <w:sz w:val="24"/>
          <w:szCs w:val="24"/>
        </w:rPr>
        <w:t>задействуемых</w:t>
      </w:r>
      <w:proofErr w:type="spellEnd"/>
      <w:r>
        <w:rPr>
          <w:rStyle w:val="a6"/>
          <w:rFonts w:ascii="Arial" w:hAnsi="Arial" w:cs="Arial"/>
          <w:sz w:val="24"/>
          <w:szCs w:val="24"/>
        </w:rPr>
        <w:t xml:space="preserve"> для оповещения населения </w:t>
      </w:r>
      <w:r>
        <w:rPr>
          <w:rStyle w:val="a6"/>
          <w:rFonts w:ascii="Arial" w:hAnsi="Arial" w:cs="Arial"/>
          <w:i/>
          <w:sz w:val="24"/>
          <w:szCs w:val="24"/>
        </w:rPr>
        <w:t>(перечислить наименования, номера, даты соглашений)</w:t>
      </w:r>
      <w:r>
        <w:rPr>
          <w:rStyle w:val="a6"/>
          <w:rFonts w:ascii="Arial" w:hAnsi="Arial" w:cs="Arial"/>
          <w:sz w:val="24"/>
          <w:szCs w:val="24"/>
        </w:rPr>
        <w:t>;</w:t>
      </w:r>
    </w:p>
    <w:p w:rsidR="00906BA0" w:rsidRDefault="00906BA0" w:rsidP="00906BA0">
      <w:pPr>
        <w:spacing w:after="0" w:line="240" w:lineRule="auto"/>
        <w:ind w:firstLine="709"/>
        <w:jc w:val="both"/>
      </w:pPr>
      <w:r>
        <w:rPr>
          <w:rStyle w:val="a6"/>
          <w:rFonts w:ascii="Arial" w:hAnsi="Arial" w:cs="Arial"/>
          <w:sz w:val="24"/>
          <w:szCs w:val="24"/>
        </w:rPr>
        <w:t xml:space="preserve">в) разработан и актуализирован </w:t>
      </w:r>
      <w:r>
        <w:rPr>
          <w:rFonts w:ascii="Arial" w:hAnsi="Arial" w:cs="Arial"/>
          <w:sz w:val="24"/>
          <w:szCs w:val="24"/>
        </w:rPr>
        <w:t>Паспорт МСО.</w:t>
      </w:r>
    </w:p>
    <w:p w:rsidR="00906BA0" w:rsidRDefault="00906BA0" w:rsidP="00906BA0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МСО </w:t>
      </w:r>
      <w:proofErr w:type="gramStart"/>
      <w:r>
        <w:rPr>
          <w:rFonts w:ascii="Arial" w:hAnsi="Arial" w:cs="Arial"/>
          <w:sz w:val="24"/>
          <w:szCs w:val="24"/>
        </w:rPr>
        <w:t>создана</w:t>
      </w:r>
      <w:proofErr w:type="gramEnd"/>
      <w:r>
        <w:rPr>
          <w:rFonts w:ascii="Arial" w:hAnsi="Arial" w:cs="Arial"/>
          <w:sz w:val="24"/>
          <w:szCs w:val="24"/>
        </w:rPr>
        <w:t>, соответствует проектно-сметной документации. Введена в эксплуатацию (</w:t>
      </w:r>
      <w:r>
        <w:rPr>
          <w:rFonts w:ascii="Arial" w:hAnsi="Arial" w:cs="Arial"/>
          <w:i/>
          <w:sz w:val="24"/>
          <w:szCs w:val="24"/>
        </w:rPr>
        <w:t>наименование, номер и дата НПА «О вводе системы оповещения в эксплуатацию и поддержании ее в готовности»)</w:t>
      </w:r>
      <w:r>
        <w:rPr>
          <w:rFonts w:ascii="Arial" w:hAnsi="Arial" w:cs="Arial"/>
          <w:sz w:val="24"/>
          <w:szCs w:val="24"/>
        </w:rPr>
        <w:t>.</w:t>
      </w:r>
    </w:p>
    <w:p w:rsidR="00906BA0" w:rsidRDefault="00906BA0" w:rsidP="00906BA0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Проводятся мероприятия по обеспечению поддержания МСО в постоянной готовности:</w:t>
      </w:r>
    </w:p>
    <w:p w:rsidR="00906BA0" w:rsidRDefault="00906BA0" w:rsidP="00906BA0">
      <w:pPr>
        <w:pStyle w:val="a4"/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заключен муниципальный контракт (договор) на эксплуатационно-техническое обслуживание МСО на __</w:t>
      </w:r>
      <w:r>
        <w:rPr>
          <w:rFonts w:ascii="Arial" w:hAnsi="Arial" w:cs="Arial"/>
          <w:i/>
          <w:iCs/>
          <w:sz w:val="24"/>
          <w:szCs w:val="24"/>
          <w:u w:val="single"/>
        </w:rPr>
        <w:t>(текущий)</w:t>
      </w:r>
      <w:r>
        <w:rPr>
          <w:rFonts w:ascii="Arial" w:hAnsi="Arial" w:cs="Arial"/>
          <w:sz w:val="24"/>
          <w:szCs w:val="24"/>
        </w:rPr>
        <w:t xml:space="preserve">_ год </w:t>
      </w:r>
      <w:r>
        <w:rPr>
          <w:rFonts w:ascii="Arial" w:hAnsi="Arial" w:cs="Arial"/>
          <w:i/>
          <w:sz w:val="24"/>
          <w:szCs w:val="24"/>
        </w:rPr>
        <w:t>(наименование, номер и дата);</w:t>
      </w:r>
    </w:p>
    <w:p w:rsidR="00906BA0" w:rsidRDefault="00906BA0" w:rsidP="00906BA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б)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утвержден план-график технического обслуживания технических средств оповещения МСО на _____ год, в наличии планы проведения технического обслуживания ТО-1 и ТО-2 МСО за ___</w:t>
      </w:r>
      <w:r>
        <w:rPr>
          <w:rFonts w:ascii="Arial" w:hAnsi="Arial" w:cs="Arial"/>
          <w:i/>
          <w:iCs/>
          <w:sz w:val="24"/>
          <w:szCs w:val="24"/>
          <w:u w:val="single"/>
        </w:rPr>
        <w:t>(предыдущий)___</w:t>
      </w:r>
      <w:r>
        <w:rPr>
          <w:rFonts w:ascii="Arial" w:hAnsi="Arial" w:cs="Arial"/>
          <w:sz w:val="24"/>
          <w:szCs w:val="24"/>
        </w:rPr>
        <w:t xml:space="preserve"> год и на ___</w:t>
      </w:r>
      <w:r>
        <w:rPr>
          <w:rFonts w:ascii="Arial" w:hAnsi="Arial" w:cs="Arial"/>
          <w:i/>
          <w:iCs/>
          <w:sz w:val="24"/>
          <w:szCs w:val="24"/>
          <w:u w:val="single"/>
        </w:rPr>
        <w:t>(текущий)_</w:t>
      </w:r>
      <w:r>
        <w:rPr>
          <w:rFonts w:ascii="Arial" w:hAnsi="Arial" w:cs="Arial"/>
          <w:sz w:val="24"/>
          <w:szCs w:val="24"/>
        </w:rPr>
        <w:t xml:space="preserve"> год;</w:t>
      </w:r>
    </w:p>
    <w:p w:rsidR="00906BA0" w:rsidRDefault="00906BA0" w:rsidP="00906BA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proofErr w:type="gramStart"/>
      <w:r>
        <w:rPr>
          <w:rFonts w:ascii="Arial" w:hAnsi="Arial" w:cs="Arial"/>
          <w:sz w:val="24"/>
          <w:szCs w:val="24"/>
        </w:rPr>
        <w:t>сформирован</w:t>
      </w:r>
      <w:proofErr w:type="gramEnd"/>
      <w:r>
        <w:rPr>
          <w:rFonts w:ascii="Arial" w:hAnsi="Arial" w:cs="Arial"/>
          <w:sz w:val="24"/>
          <w:szCs w:val="24"/>
        </w:rPr>
        <w:t xml:space="preserve"> ЗИП для проведения текущего ремонта оборудования МСО;</w:t>
      </w:r>
    </w:p>
    <w:p w:rsidR="00906BA0" w:rsidRDefault="00906BA0" w:rsidP="00906BA0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техническое обслуживание МСО проводится своевременно, акты по результатам проведения технического обслуживания ТО №1 и ТО №2 за _____ год в наличии;</w:t>
      </w:r>
    </w:p>
    <w:p w:rsidR="00906BA0" w:rsidRDefault="00906BA0" w:rsidP="00906BA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д) формуляры (паспорта) на техническое средства оповещения,</w:t>
      </w:r>
      <w:r>
        <w:rPr>
          <w:rFonts w:ascii="Arial" w:hAnsi="Arial" w:cs="Arial"/>
          <w:sz w:val="24"/>
          <w:szCs w:val="24"/>
          <w:lang w:eastAsia="ru-RU"/>
        </w:rPr>
        <w:t xml:space="preserve"> книга учета технического обслуживания технических средств оповещения МСО в наличии, все записи заносятся своевременно.</w:t>
      </w:r>
    </w:p>
    <w:p w:rsidR="00906BA0" w:rsidRDefault="00906BA0" w:rsidP="00906BA0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В ЕДДС городского округа Люберцы Московской области в наличии утвержденная документация по вопросам информирования и оповещения:</w:t>
      </w:r>
    </w:p>
    <w:p w:rsidR="00906BA0" w:rsidRDefault="00906BA0" w:rsidP="00906BA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должностные инструкции оперативной дежурной смене и техническому персоналу;</w:t>
      </w:r>
    </w:p>
    <w:p w:rsidR="00906BA0" w:rsidRDefault="00906BA0" w:rsidP="00906BA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актуализированные схемы организации оповещения;</w:t>
      </w:r>
    </w:p>
    <w:p w:rsidR="00906BA0" w:rsidRDefault="00906BA0" w:rsidP="00906BA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списки оповещения (с номерами телефонов) должностных лиц КЧС и ОПБ и ЕДДС муниципальных образований;</w:t>
      </w:r>
    </w:p>
    <w:p w:rsidR="00906BA0" w:rsidRDefault="00906BA0" w:rsidP="00906BA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инструкции по правилам пользования техническими средствами системы оповещения;</w:t>
      </w:r>
    </w:p>
    <w:p w:rsidR="00906BA0" w:rsidRDefault="00906BA0" w:rsidP="00906BA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д) заранее подготовленные формализованные речевые сообщения на различных носителях, занесенных в автоматизированное рабочее место управления системой оповещения (аудиофайлы);</w:t>
      </w:r>
    </w:p>
    <w:p w:rsidR="00906BA0" w:rsidRDefault="00906BA0" w:rsidP="00906BA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е) утвержденные графики дежурств оперативной дежурной смены.</w:t>
      </w:r>
    </w:p>
    <w:p w:rsidR="00906BA0" w:rsidRDefault="00906BA0" w:rsidP="00906BA0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Организационно-планирующие документы по профессиональной подготовке в наличии </w:t>
      </w:r>
      <w:r>
        <w:rPr>
          <w:rFonts w:ascii="Arial" w:hAnsi="Arial" w:cs="Arial"/>
          <w:i/>
          <w:sz w:val="24"/>
          <w:szCs w:val="24"/>
        </w:rPr>
        <w:t>(наименование, номер и дата документа)</w:t>
      </w:r>
      <w:r>
        <w:rPr>
          <w:rFonts w:ascii="Arial" w:hAnsi="Arial" w:cs="Arial"/>
          <w:sz w:val="24"/>
          <w:szCs w:val="24"/>
        </w:rPr>
        <w:t xml:space="preserve">, конспекты по профессиональной подготовке в наличии у всего персонала ЕДДС, журналы профессиональной подготовки ведутся своевременно, ведомости проверки знаний и </w:t>
      </w:r>
      <w:r>
        <w:rPr>
          <w:rFonts w:ascii="Arial" w:hAnsi="Arial" w:cs="Arial"/>
          <w:sz w:val="24"/>
          <w:szCs w:val="24"/>
        </w:rPr>
        <w:lastRenderedPageBreak/>
        <w:t>навыков персонала ЕДДС за __</w:t>
      </w:r>
      <w:r>
        <w:rPr>
          <w:rFonts w:ascii="Arial" w:hAnsi="Arial" w:cs="Arial"/>
          <w:i/>
          <w:iCs/>
          <w:sz w:val="24"/>
          <w:szCs w:val="24"/>
          <w:u w:val="single"/>
        </w:rPr>
        <w:t>(предыдущий)___</w:t>
      </w:r>
      <w:r>
        <w:rPr>
          <w:rFonts w:ascii="Arial" w:hAnsi="Arial" w:cs="Arial"/>
          <w:sz w:val="24"/>
          <w:szCs w:val="24"/>
        </w:rPr>
        <w:t xml:space="preserve"> и за ___ квартал __</w:t>
      </w:r>
      <w:r>
        <w:rPr>
          <w:rFonts w:ascii="Arial" w:hAnsi="Arial" w:cs="Arial"/>
          <w:i/>
          <w:iCs/>
          <w:sz w:val="24"/>
          <w:szCs w:val="24"/>
          <w:u w:val="single"/>
        </w:rPr>
        <w:t>(текущего)</w:t>
      </w:r>
      <w:r>
        <w:rPr>
          <w:rFonts w:ascii="Arial" w:hAnsi="Arial" w:cs="Arial"/>
          <w:sz w:val="24"/>
          <w:szCs w:val="24"/>
        </w:rPr>
        <w:t xml:space="preserve"> год в наличии.  </w:t>
      </w:r>
      <w:proofErr w:type="gramEnd"/>
    </w:p>
    <w:p w:rsidR="00906BA0" w:rsidRDefault="00906BA0" w:rsidP="00906BA0">
      <w:pPr>
        <w:pStyle w:val="a4"/>
        <w:shd w:val="clear" w:color="auto" w:fill="FFFFFF"/>
        <w:spacing w:after="0" w:line="240" w:lineRule="auto"/>
        <w:ind w:left="927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906BA0" w:rsidRDefault="00906BA0" w:rsidP="00906BA0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Состояние и работоспособность аппаратуры оповещения МСО на территории городского округа ___________. </w:t>
      </w:r>
    </w:p>
    <w:p w:rsidR="00906BA0" w:rsidRDefault="00906BA0" w:rsidP="00906BA0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ходе проверки аппаратурой приняты, и исполнены нижеперечисленные команды: </w:t>
      </w:r>
    </w:p>
    <w:p w:rsidR="00906BA0" w:rsidRDefault="00906BA0" w:rsidP="00906BA0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  <w:u w:val="single"/>
        </w:rPr>
      </w:pPr>
    </w:p>
    <w:p w:rsidR="00906BA0" w:rsidRDefault="00906BA0" w:rsidP="00906BA0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Местная система оповещения населения</w:t>
      </w:r>
    </w:p>
    <w:p w:rsidR="00906BA0" w:rsidRDefault="00906BA0" w:rsidP="00906BA0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  <w:u w:val="single"/>
        </w:rPr>
      </w:pPr>
    </w:p>
    <w:tbl>
      <w:tblPr>
        <w:tblW w:w="99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3"/>
        <w:gridCol w:w="1016"/>
        <w:gridCol w:w="1417"/>
        <w:gridCol w:w="6799"/>
      </w:tblGrid>
      <w:tr w:rsidR="00906BA0" w:rsidTr="00906BA0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Время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команды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Текст сигнала, краткое содержание сообщения, результаты</w:t>
            </w:r>
          </w:p>
        </w:tc>
      </w:tr>
      <w:tr w:rsidR="00906BA0" w:rsidTr="00906BA0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A0" w:rsidRDefault="00906BA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A0" w:rsidRDefault="00906BA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A0" w:rsidRDefault="00906BA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A0" w:rsidRDefault="00906BA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6BA0" w:rsidTr="00906BA0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A0" w:rsidRDefault="00906BA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A0" w:rsidRDefault="00906BA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A0" w:rsidRDefault="00906BA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BA0" w:rsidRDefault="00906BA0">
            <w:pPr>
              <w:tabs>
                <w:tab w:val="left" w:pos="993"/>
              </w:tabs>
              <w:spacing w:after="0" w:line="240" w:lineRule="auto"/>
              <w:ind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06BA0" w:rsidRDefault="00906BA0" w:rsidP="00906BA0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Количество жителей городского округа  ____________  чел.</w:t>
      </w:r>
    </w:p>
    <w:p w:rsidR="00906BA0" w:rsidRDefault="00906BA0" w:rsidP="00906BA0">
      <w:pPr>
        <w:pStyle w:val="a3"/>
        <w:numPr>
          <w:ilvl w:val="1"/>
          <w:numId w:val="3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Охват населения оповещением ______ %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из них:</w:t>
      </w:r>
    </w:p>
    <w:p w:rsidR="00906BA0" w:rsidRDefault="00906BA0" w:rsidP="00906BA0">
      <w:pPr>
        <w:pStyle w:val="a3"/>
        <w:ind w:left="70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 эфирным вещанием</w:t>
      </w:r>
      <w:proofErr w:type="gramStart"/>
      <w:r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>;</w:t>
      </w:r>
      <w:proofErr w:type="gramEnd"/>
    </w:p>
    <w:p w:rsidR="00906BA0" w:rsidRDefault="00906BA0" w:rsidP="00906BA0">
      <w:pPr>
        <w:pStyle w:val="a3"/>
        <w:ind w:left="70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 xml:space="preserve"> проводным вещанием</w:t>
      </w:r>
      <w:proofErr w:type="gramStart"/>
      <w:r>
        <w:rPr>
          <w:rFonts w:ascii="Arial" w:hAnsi="Arial" w:cs="Arial"/>
          <w:sz w:val="24"/>
          <w:szCs w:val="24"/>
        </w:rPr>
        <w:t xml:space="preserve"> – _____ %;</w:t>
      </w:r>
      <w:proofErr w:type="gramEnd"/>
    </w:p>
    <w:p w:rsidR="00906BA0" w:rsidRDefault="00906BA0" w:rsidP="00906BA0">
      <w:pPr>
        <w:pStyle w:val="a3"/>
        <w:ind w:left="70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электросиренами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– _____ %;</w:t>
      </w:r>
      <w:proofErr w:type="gramEnd"/>
    </w:p>
    <w:p w:rsidR="00906BA0" w:rsidRDefault="00906BA0" w:rsidP="00906BA0">
      <w:pPr>
        <w:pStyle w:val="a3"/>
        <w:ind w:left="70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 xml:space="preserve"> уличными громкоговорителями</w:t>
      </w:r>
      <w:proofErr w:type="gramStart"/>
      <w:r>
        <w:rPr>
          <w:rFonts w:ascii="Arial" w:hAnsi="Arial" w:cs="Arial"/>
          <w:sz w:val="24"/>
          <w:szCs w:val="24"/>
        </w:rPr>
        <w:t xml:space="preserve"> - ____;</w:t>
      </w:r>
      <w:proofErr w:type="gramEnd"/>
    </w:p>
    <w:p w:rsidR="00906BA0" w:rsidRDefault="00906BA0" w:rsidP="00906BA0">
      <w:pPr>
        <w:pStyle w:val="a3"/>
        <w:ind w:left="70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 xml:space="preserve"> кабельным телевидением – _____%. </w:t>
      </w:r>
    </w:p>
    <w:p w:rsidR="00906BA0" w:rsidRDefault="00906BA0" w:rsidP="00906BA0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Количество учетных радиоточек проводного вещания по состоянию на день проверки составляет _____ ед., качество слышимости – _______________. </w:t>
      </w:r>
    </w:p>
    <w:p w:rsidR="00906BA0" w:rsidRDefault="00906BA0" w:rsidP="00906BA0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объектах городского округа установлены и закреплены постановлением Главы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spellEnd"/>
      <w:r>
        <w:rPr>
          <w:rFonts w:ascii="Arial" w:hAnsi="Arial" w:cs="Arial"/>
          <w:sz w:val="24"/>
          <w:szCs w:val="24"/>
        </w:rPr>
        <w:t>. ________ № __________ от ___. ___.20__ г. ______ </w:t>
      </w:r>
      <w:r>
        <w:rPr>
          <w:rFonts w:ascii="Arial" w:hAnsi="Arial" w:cs="Arial"/>
          <w:i/>
          <w:sz w:val="24"/>
          <w:szCs w:val="24"/>
        </w:rPr>
        <w:t>(кол-во)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электросирен</w:t>
      </w:r>
      <w:proofErr w:type="spellEnd"/>
      <w:r>
        <w:rPr>
          <w:rFonts w:ascii="Arial" w:hAnsi="Arial" w:cs="Arial"/>
          <w:sz w:val="24"/>
          <w:szCs w:val="24"/>
        </w:rPr>
        <w:t xml:space="preserve"> и рупорных громкоговорителей. </w:t>
      </w:r>
    </w:p>
    <w:p w:rsidR="00906BA0" w:rsidRDefault="00906BA0" w:rsidP="00906BA0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МСО:</w:t>
      </w:r>
    </w:p>
    <w:p w:rsidR="00906BA0" w:rsidRDefault="00906BA0" w:rsidP="00906BA0">
      <w:pPr>
        <w:spacing w:after="0" w:line="240" w:lineRule="auto"/>
        <w:ind w:left="70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Проверено: ____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u w:val="single"/>
        </w:rPr>
        <w:t>электросирен</w:t>
      </w:r>
      <w:proofErr w:type="spellEnd"/>
      <w:r>
        <w:rPr>
          <w:rFonts w:ascii="Arial" w:hAnsi="Arial" w:cs="Arial"/>
          <w:sz w:val="24"/>
          <w:szCs w:val="24"/>
          <w:u w:val="single"/>
        </w:rPr>
        <w:t xml:space="preserve">, </w:t>
      </w:r>
      <w:r>
        <w:rPr>
          <w:rFonts w:ascii="Arial" w:hAnsi="Arial" w:cs="Arial"/>
          <w:sz w:val="24"/>
          <w:szCs w:val="24"/>
        </w:rPr>
        <w:t>_____ громкоговорителей рупорных;</w:t>
      </w:r>
    </w:p>
    <w:p w:rsidR="00906BA0" w:rsidRDefault="00906BA0" w:rsidP="00906BA0">
      <w:pPr>
        <w:spacing w:after="0" w:line="240" w:lineRule="auto"/>
        <w:ind w:left="70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Включились: ____</w:t>
      </w:r>
      <w:r>
        <w:rPr>
          <w:rFonts w:ascii="Arial" w:hAnsi="Arial" w:cs="Arial"/>
          <w:sz w:val="24"/>
          <w:szCs w:val="24"/>
          <w:u w:val="single"/>
        </w:rPr>
        <w:t> </w:t>
      </w:r>
      <w:proofErr w:type="spellStart"/>
      <w:r>
        <w:rPr>
          <w:rFonts w:ascii="Arial" w:hAnsi="Arial" w:cs="Arial"/>
          <w:sz w:val="24"/>
          <w:szCs w:val="24"/>
          <w:u w:val="single"/>
        </w:rPr>
        <w:t>электросирен</w:t>
      </w:r>
      <w:proofErr w:type="spellEnd"/>
      <w:r>
        <w:rPr>
          <w:rFonts w:ascii="Arial" w:hAnsi="Arial" w:cs="Arial"/>
          <w:sz w:val="24"/>
          <w:szCs w:val="24"/>
          <w:u w:val="single"/>
        </w:rPr>
        <w:t>,</w:t>
      </w:r>
      <w:r>
        <w:rPr>
          <w:rFonts w:ascii="Arial" w:hAnsi="Arial" w:cs="Arial"/>
          <w:sz w:val="24"/>
          <w:szCs w:val="24"/>
        </w:rPr>
        <w:t xml:space="preserve"> _____ громкоговорителей рупорных.</w:t>
      </w:r>
    </w:p>
    <w:p w:rsidR="00906BA0" w:rsidRDefault="00906BA0" w:rsidP="00906BA0">
      <w:pPr>
        <w:tabs>
          <w:tab w:val="left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Включение стоек циркулярного вызова (СЦВ) (команда № 1) и систем коллективного оповещения типа «Рупор».</w:t>
      </w:r>
    </w:p>
    <w:p w:rsidR="00906BA0" w:rsidRDefault="00906BA0" w:rsidP="00906BA0">
      <w:pPr>
        <w:pStyle w:val="a4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список оповещения руководящего состава городского округа Люберцы внесено ____ абонентов.</w:t>
      </w:r>
    </w:p>
    <w:p w:rsidR="00906BA0" w:rsidRDefault="00906BA0" w:rsidP="00906BA0">
      <w:pPr>
        <w:pStyle w:val="a4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получении команды № 1 были запущены:</w:t>
      </w:r>
    </w:p>
    <w:p w:rsidR="00906BA0" w:rsidRDefault="00906BA0" w:rsidP="00906BA0">
      <w:pPr>
        <w:pStyle w:val="a4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СЦВ, оповещено ____ абонентов;</w:t>
      </w:r>
    </w:p>
    <w:p w:rsidR="00906BA0" w:rsidRDefault="00906BA0" w:rsidP="00906BA0">
      <w:pPr>
        <w:pStyle w:val="a4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автоматизированная система оповещения «Рупор», оповещено ____ абонентов.</w:t>
      </w:r>
    </w:p>
    <w:p w:rsidR="00906BA0" w:rsidRDefault="00906BA0" w:rsidP="00906BA0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Перехват вещания студий </w:t>
      </w:r>
      <w:proofErr w:type="gramStart"/>
      <w:r>
        <w:rPr>
          <w:rFonts w:ascii="Arial" w:hAnsi="Arial" w:cs="Arial"/>
          <w:sz w:val="24"/>
          <w:szCs w:val="24"/>
        </w:rPr>
        <w:t>теле</w:t>
      </w:r>
      <w:proofErr w:type="gramEnd"/>
      <w:r>
        <w:rPr>
          <w:rFonts w:ascii="Arial" w:hAnsi="Arial" w:cs="Arial"/>
          <w:sz w:val="24"/>
          <w:szCs w:val="24"/>
        </w:rPr>
        <w:t>-, радиовещания.</w:t>
      </w:r>
    </w:p>
    <w:p w:rsidR="00906BA0" w:rsidRDefault="00906BA0" w:rsidP="00906BA0">
      <w:pPr>
        <w:pStyle w:val="a4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Радиоточек эфирного вещания - ___________, частота вещания ____ МГц, качество перехвата звукового тракта _____________.</w:t>
      </w:r>
    </w:p>
    <w:p w:rsidR="00906BA0" w:rsidRDefault="00906BA0" w:rsidP="00906BA0">
      <w:pPr>
        <w:pStyle w:val="a4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Качество перехвата КСЭОН студий телевещания (заставка, бегущая строка, звуковой тракт) ___________________.</w:t>
      </w:r>
    </w:p>
    <w:p w:rsidR="00906BA0" w:rsidRDefault="00906BA0" w:rsidP="00906BA0">
      <w:pPr>
        <w:pStyle w:val="a4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Показания счетчиков аппаратуры П-160 нижнего и среднего звена.</w:t>
      </w:r>
    </w:p>
    <w:p w:rsidR="00906BA0" w:rsidRDefault="00906BA0" w:rsidP="00906BA0">
      <w:pPr>
        <w:pStyle w:val="a4"/>
        <w:tabs>
          <w:tab w:val="left" w:pos="0"/>
        </w:tabs>
        <w:spacing w:after="0" w:line="240" w:lineRule="auto"/>
        <w:ind w:left="1211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2"/>
        <w:gridCol w:w="2667"/>
        <w:gridCol w:w="1842"/>
        <w:gridCol w:w="2302"/>
        <w:gridCol w:w="2410"/>
      </w:tblGrid>
      <w:tr w:rsidR="00906BA0" w:rsidTr="00906BA0"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A0" w:rsidRDefault="00906BA0">
            <w:pPr>
              <w:spacing w:after="0" w:line="240" w:lineRule="auto"/>
              <w:ind w:left="-108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906BA0" w:rsidRDefault="00906BA0">
            <w:pPr>
              <w:spacing w:after="0" w:line="240" w:lineRule="auto"/>
              <w:ind w:left="-108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Тип аппаратуры, год выпуска, заводской № П-160 (ср.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.), </w:t>
            </w:r>
          </w:p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П-160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ниж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Показание счетчиков</w:t>
            </w:r>
          </w:p>
        </w:tc>
      </w:tr>
      <w:tr w:rsidR="00906BA0" w:rsidTr="00906BA0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начало</w:t>
            </w:r>
          </w:p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окончание проверки</w:t>
            </w:r>
          </w:p>
        </w:tc>
      </w:tr>
      <w:tr w:rsidR="00906BA0" w:rsidTr="00906BA0">
        <w:trPr>
          <w:trHeight w:val="1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 w:firstLine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П-160 среднее звено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1991 № _______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</w:t>
            </w:r>
          </w:p>
        </w:tc>
      </w:tr>
      <w:tr w:rsidR="00906BA0" w:rsidTr="00906BA0">
        <w:trPr>
          <w:trHeight w:val="78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 w:firstLine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П-160 нижнее звено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1991 № _______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</w:t>
            </w:r>
          </w:p>
        </w:tc>
      </w:tr>
    </w:tbl>
    <w:p w:rsidR="00906BA0" w:rsidRDefault="00906BA0" w:rsidP="00906BA0">
      <w:pPr>
        <w:pStyle w:val="a4"/>
        <w:keepNext/>
        <w:numPr>
          <w:ilvl w:val="1"/>
          <w:numId w:val="3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Адреса установки аппаратуры П-160 нижнего и среднего звена, </w:t>
      </w:r>
      <w:r>
        <w:rPr>
          <w:rFonts w:ascii="Arial" w:hAnsi="Arial" w:cs="Arial"/>
          <w:sz w:val="24"/>
          <w:szCs w:val="24"/>
        </w:rPr>
        <w:br/>
        <w:t>П-164У.</w:t>
      </w:r>
    </w:p>
    <w:p w:rsidR="00906BA0" w:rsidRDefault="00906BA0" w:rsidP="00906BA0">
      <w:pPr>
        <w:tabs>
          <w:tab w:val="left" w:pos="284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П–160 (среднее звено</w:t>
      </w:r>
      <w:proofErr w:type="gramStart"/>
      <w:r>
        <w:rPr>
          <w:rFonts w:ascii="Arial" w:hAnsi="Arial" w:cs="Arial"/>
          <w:sz w:val="24"/>
          <w:szCs w:val="24"/>
        </w:rPr>
        <w:t>) - ______________;</w:t>
      </w:r>
      <w:proofErr w:type="gramEnd"/>
    </w:p>
    <w:p w:rsidR="00906BA0" w:rsidRDefault="00906BA0" w:rsidP="00906BA0">
      <w:pPr>
        <w:tabs>
          <w:tab w:val="left" w:pos="284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П–160 (нижнее звено</w:t>
      </w:r>
      <w:proofErr w:type="gramStart"/>
      <w:r>
        <w:rPr>
          <w:rFonts w:ascii="Arial" w:hAnsi="Arial" w:cs="Arial"/>
          <w:sz w:val="24"/>
          <w:szCs w:val="24"/>
        </w:rPr>
        <w:t xml:space="preserve"> )- ______________; </w:t>
      </w:r>
      <w:proofErr w:type="gramEnd"/>
    </w:p>
    <w:p w:rsidR="00906BA0" w:rsidRDefault="00906BA0" w:rsidP="00906BA0">
      <w:pPr>
        <w:tabs>
          <w:tab w:val="left" w:pos="284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П-164</w:t>
      </w:r>
      <w:proofErr w:type="gramStart"/>
      <w:r>
        <w:rPr>
          <w:rFonts w:ascii="Arial" w:hAnsi="Arial" w:cs="Arial"/>
          <w:sz w:val="24"/>
          <w:szCs w:val="24"/>
        </w:rPr>
        <w:t xml:space="preserve"> У</w:t>
      </w:r>
      <w:proofErr w:type="gramEnd"/>
      <w:r>
        <w:rPr>
          <w:rFonts w:ascii="Arial" w:hAnsi="Arial" w:cs="Arial"/>
          <w:sz w:val="24"/>
          <w:szCs w:val="24"/>
        </w:rPr>
        <w:t xml:space="preserve"> - __________________.</w:t>
      </w:r>
    </w:p>
    <w:p w:rsidR="00906BA0" w:rsidRDefault="00906BA0" w:rsidP="00906BA0">
      <w:pPr>
        <w:tabs>
          <w:tab w:val="left" w:pos="284"/>
          <w:tab w:val="left" w:pos="993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3"/>
        <w:numPr>
          <w:ilvl w:val="1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установки аппаратуры КСЭОН.</w:t>
      </w:r>
    </w:p>
    <w:p w:rsidR="00906BA0" w:rsidRDefault="00906BA0" w:rsidP="00906BA0">
      <w:pPr>
        <w:pStyle w:val="a3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 xml:space="preserve"> АПУ</w:t>
      </w:r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 xml:space="preserve"> РСО (</w:t>
      </w:r>
      <w:r>
        <w:rPr>
          <w:rFonts w:ascii="Arial" w:hAnsi="Arial" w:cs="Arial"/>
          <w:sz w:val="24"/>
          <w:szCs w:val="24"/>
          <w:lang w:eastAsia="ru-RU"/>
        </w:rPr>
        <w:t>АРМ АПУ РСО-01 с СПО "АРОГАНИТ-СО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")</w:t>
      </w:r>
      <w:r>
        <w:rPr>
          <w:rFonts w:ascii="Arial" w:hAnsi="Arial" w:cs="Arial"/>
          <w:sz w:val="24"/>
          <w:szCs w:val="24"/>
        </w:rPr>
        <w:t xml:space="preserve"> – ____________;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End"/>
    </w:p>
    <w:p w:rsidR="00906BA0" w:rsidRDefault="00906BA0" w:rsidP="00906BA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 xml:space="preserve"> УМС</w:t>
      </w:r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>ЗС</w:t>
      </w:r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 xml:space="preserve">2 (сопряжение со старым парком аппаратуры 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gramEnd"/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>164) – ________;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906BA0" w:rsidRDefault="00906BA0" w:rsidP="00906BA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 xml:space="preserve"> УМС</w:t>
      </w:r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>ЗС</w:t>
      </w:r>
      <w:r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>2 (перехват</w:t>
      </w:r>
      <w:proofErr w:type="gramStart"/>
      <w:r>
        <w:rPr>
          <w:rFonts w:ascii="Arial" w:hAnsi="Arial" w:cs="Arial"/>
          <w:sz w:val="24"/>
          <w:szCs w:val="24"/>
        </w:rPr>
        <w:t xml:space="preserve"> Э</w:t>
      </w:r>
      <w:proofErr w:type="gramEnd"/>
      <w:r>
        <w:rPr>
          <w:rFonts w:ascii="Arial" w:hAnsi="Arial" w:cs="Arial"/>
          <w:sz w:val="24"/>
          <w:szCs w:val="24"/>
        </w:rPr>
        <w:t xml:space="preserve"> и КТ)</w:t>
      </w:r>
      <w:r>
        <w:rPr>
          <w:rFonts w:ascii="Arial" w:hAnsi="Arial" w:cs="Arial"/>
          <w:b/>
          <w:i/>
          <w:sz w:val="24"/>
          <w:szCs w:val="24"/>
        </w:rPr>
        <w:sym w:font="Symbol" w:char="F02D"/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_____________________.</w:t>
      </w:r>
    </w:p>
    <w:p w:rsidR="00906BA0" w:rsidRDefault="00906BA0" w:rsidP="00906BA0">
      <w:pPr>
        <w:pStyle w:val="a3"/>
        <w:ind w:firstLine="284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4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Количество аппаратуры П-164 по </w:t>
      </w:r>
      <w:proofErr w:type="spellStart"/>
      <w:r>
        <w:rPr>
          <w:rFonts w:ascii="Arial" w:hAnsi="Arial" w:cs="Arial"/>
          <w:sz w:val="24"/>
          <w:szCs w:val="24"/>
        </w:rPr>
        <w:t>г.</w:t>
      </w:r>
      <w:proofErr w:type="gramStart"/>
      <w:r>
        <w:rPr>
          <w:rFonts w:ascii="Arial" w:hAnsi="Arial" w:cs="Arial"/>
          <w:sz w:val="24"/>
          <w:szCs w:val="24"/>
        </w:rPr>
        <w:t>о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. __________.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5"/>
        <w:gridCol w:w="2715"/>
        <w:gridCol w:w="1701"/>
        <w:gridCol w:w="1701"/>
        <w:gridCol w:w="1701"/>
        <w:gridCol w:w="1560"/>
      </w:tblGrid>
      <w:tr w:rsidR="00906BA0" w:rsidTr="00906BA0"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аппаратуры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3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Техническое состояние</w:t>
            </w:r>
          </w:p>
        </w:tc>
      </w:tr>
      <w:tr w:rsidR="00906BA0" w:rsidTr="00906B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36" w:right="-2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48" w:right="-1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исправно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неисправно</w:t>
            </w:r>
          </w:p>
        </w:tc>
      </w:tr>
      <w:tr w:rsidR="00906BA0" w:rsidTr="00906BA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П-164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48" w:right="-1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6BA0" w:rsidTr="00906BA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Пусковое устройство «Ответ»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48" w:right="-1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6BA0" w:rsidTr="00906BA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П-164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У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6BA0" w:rsidTr="00906BA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П-164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6BA0" w:rsidTr="00906BA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П-164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6BA0" w:rsidTr="00906BA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П-164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6BA0" w:rsidTr="00906BA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П-164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Э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6BA0" w:rsidTr="00906BA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П-164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6BA0" w:rsidTr="00906BA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ind w:left="-108" w:right="-5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П-164Т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24" w:right="-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A0" w:rsidRDefault="00906BA0">
            <w:pPr>
              <w:spacing w:after="0" w:line="240" w:lineRule="auto"/>
              <w:ind w:left="-60"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06BA0" w:rsidRDefault="00906BA0" w:rsidP="00906BA0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3"/>
        <w:numPr>
          <w:ilvl w:val="1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Количество оборудования (блоков) КСЭОН по городскому округу ______.</w:t>
      </w:r>
    </w:p>
    <w:p w:rsidR="00906BA0" w:rsidRDefault="00906BA0" w:rsidP="00906BA0">
      <w:pPr>
        <w:pStyle w:val="a3"/>
        <w:numPr>
          <w:ilvl w:val="1"/>
          <w:numId w:val="3"/>
        </w:numPr>
        <w:jc w:val="both"/>
        <w:rPr>
          <w:rFonts w:ascii="Arial" w:hAnsi="Arial" w:cs="Arial"/>
          <w:sz w:val="24"/>
          <w:szCs w:val="24"/>
        </w:rPr>
      </w:pPr>
    </w:p>
    <w:tbl>
      <w:tblPr>
        <w:tblW w:w="1002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2"/>
        <w:gridCol w:w="1984"/>
        <w:gridCol w:w="1701"/>
        <w:gridCol w:w="1842"/>
        <w:gridCol w:w="1701"/>
        <w:gridCol w:w="1807"/>
      </w:tblGrid>
      <w:tr w:rsidR="00906BA0" w:rsidTr="00906BA0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аппаратуры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  <w:tc>
          <w:tcPr>
            <w:tcW w:w="5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Техническое состояние</w:t>
            </w:r>
          </w:p>
        </w:tc>
      </w:tr>
      <w:tr w:rsidR="00906BA0" w:rsidTr="00906BA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Проверено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Исправно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Неисправно</w:t>
            </w:r>
          </w:p>
        </w:tc>
      </w:tr>
      <w:tr w:rsidR="00906BA0" w:rsidTr="00906BA0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pStyle w:val="a3"/>
              <w:ind w:left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pStyle w:val="a3"/>
              <w:ind w:left="567" w:hanging="40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АПУ</w:t>
            </w:r>
            <w:r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>
              <w:rPr>
                <w:rFonts w:ascii="Arial" w:hAnsi="Arial" w:cs="Arial"/>
                <w:sz w:val="24"/>
                <w:szCs w:val="24"/>
              </w:rPr>
              <w:t>РСО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A0" w:rsidRDefault="00906BA0">
            <w:pPr>
              <w:pStyle w:val="a3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A0" w:rsidRDefault="00906BA0">
            <w:pPr>
              <w:pStyle w:val="a3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A0" w:rsidRDefault="00906BA0">
            <w:pPr>
              <w:pStyle w:val="a3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A0" w:rsidRDefault="00906BA0">
            <w:pPr>
              <w:pStyle w:val="a3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6BA0" w:rsidTr="00906BA0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pStyle w:val="a3"/>
              <w:ind w:left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6BA0" w:rsidRDefault="00906BA0">
            <w:pPr>
              <w:pStyle w:val="a3"/>
              <w:ind w:left="567" w:hanging="40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УМС</w:t>
            </w:r>
            <w:r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>
              <w:rPr>
                <w:rFonts w:ascii="Arial" w:hAnsi="Arial" w:cs="Arial"/>
                <w:sz w:val="24"/>
                <w:szCs w:val="24"/>
              </w:rPr>
              <w:t>ЗС</w:t>
            </w:r>
            <w:r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A0" w:rsidRDefault="00906BA0">
            <w:pPr>
              <w:pStyle w:val="a3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A0" w:rsidRDefault="00906BA0">
            <w:pPr>
              <w:pStyle w:val="a3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A0" w:rsidRDefault="00906BA0">
            <w:pPr>
              <w:pStyle w:val="a3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BA0" w:rsidRDefault="00906BA0">
            <w:pPr>
              <w:pStyle w:val="a3"/>
              <w:ind w:left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06BA0" w:rsidRDefault="00906BA0" w:rsidP="00906BA0">
      <w:pPr>
        <w:pStyle w:val="a3"/>
        <w:numPr>
          <w:ilvl w:val="1"/>
          <w:numId w:val="3"/>
        </w:numPr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Количество отключенной аппаратуры оповещения всех типов, причины отключения. </w:t>
      </w:r>
    </w:p>
    <w:p w:rsidR="00906BA0" w:rsidRDefault="00906BA0" w:rsidP="00906BA0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06BA0" w:rsidRDefault="00906BA0" w:rsidP="00906BA0">
      <w:pPr>
        <w:pStyle w:val="a4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Техническое обслуживание аппаратуры оповещения на территории городского округа осуществляется:</w:t>
      </w:r>
    </w:p>
    <w:p w:rsidR="00906BA0" w:rsidRDefault="00906BA0" w:rsidP="00906BA0">
      <w:pPr>
        <w:pStyle w:val="a4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аппаратуры П-160, П-164 - Люберецким линейно-техническим цехом              ПАО «Ростелеком». Качество обслуживания _______________.</w:t>
      </w:r>
    </w:p>
    <w:p w:rsidR="00906BA0" w:rsidRDefault="00906BA0" w:rsidP="00906BA0">
      <w:pPr>
        <w:pStyle w:val="a4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аппаратуры КПТС «Клон», «Тромбон» - _______________, Качество обслуживания _______________.</w:t>
      </w:r>
    </w:p>
    <w:p w:rsidR="00906BA0" w:rsidRDefault="00906BA0" w:rsidP="00906BA0">
      <w:pPr>
        <w:pStyle w:val="a4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оповещения населения, должностных лиц, сил и сре</w:t>
      </w:r>
      <w:proofErr w:type="gramStart"/>
      <w:r>
        <w:rPr>
          <w:rFonts w:ascii="Arial" w:hAnsi="Arial" w:cs="Arial"/>
          <w:sz w:val="24"/>
          <w:szCs w:val="24"/>
        </w:rPr>
        <w:t>дств зв</w:t>
      </w:r>
      <w:proofErr w:type="gramEnd"/>
      <w:r>
        <w:rPr>
          <w:rFonts w:ascii="Arial" w:hAnsi="Arial" w:cs="Arial"/>
          <w:sz w:val="24"/>
          <w:szCs w:val="24"/>
        </w:rPr>
        <w:t>ена городского округа Люберцы МОСЧС применяются дополнительно средства оповещения</w:t>
      </w:r>
      <w:r>
        <w:rPr>
          <w:rFonts w:ascii="Arial" w:hAnsi="Arial" w:cs="Arial"/>
          <w:sz w:val="24"/>
          <w:szCs w:val="24"/>
          <w:lang w:val="az-Latn-AZ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в том числе: </w:t>
      </w:r>
    </w:p>
    <w:p w:rsidR="00906BA0" w:rsidRDefault="00906BA0" w:rsidP="00906BA0">
      <w:pPr>
        <w:pStyle w:val="a4"/>
        <w:widowControl w:val="0"/>
        <w:spacing w:after="0" w:line="240" w:lineRule="auto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lastRenderedPageBreak/>
        <w:t>(перечислить)</w:t>
      </w:r>
    </w:p>
    <w:p w:rsidR="00906BA0" w:rsidRDefault="00906BA0" w:rsidP="00906BA0">
      <w:pPr>
        <w:pStyle w:val="a4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pStyle w:val="a3"/>
        <w:numPr>
          <w:ilvl w:val="1"/>
          <w:numId w:val="3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проведения проверки аппаратура оповещения приведена в ДЕЖУРНЫЙ РЕЖИМ.</w:t>
      </w:r>
    </w:p>
    <w:p w:rsidR="00906BA0" w:rsidRDefault="00906BA0" w:rsidP="00906BA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7. </w:t>
      </w:r>
      <w:r>
        <w:rPr>
          <w:rFonts w:ascii="Arial" w:hAnsi="Arial" w:cs="Arial"/>
          <w:sz w:val="24"/>
          <w:szCs w:val="24"/>
          <w:lang w:eastAsia="ru-RU"/>
        </w:rPr>
        <w:t>Рекомендации по повышению готовности систем оповещения:</w:t>
      </w:r>
    </w:p>
    <w:p w:rsidR="00906BA0" w:rsidRDefault="00906BA0" w:rsidP="00906BA0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7.1. </w:t>
      </w:r>
    </w:p>
    <w:p w:rsidR="00906BA0" w:rsidRDefault="00906BA0" w:rsidP="00906BA0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  ….</w:t>
      </w:r>
    </w:p>
    <w:p w:rsidR="00906BA0" w:rsidRDefault="00906BA0" w:rsidP="00906BA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06BA0" w:rsidRDefault="00906BA0" w:rsidP="00906BA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06BA0" w:rsidRDefault="00906BA0" w:rsidP="00906BA0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ВЫВОДЫ</w:t>
      </w:r>
      <w:r>
        <w:rPr>
          <w:rFonts w:ascii="Arial" w:hAnsi="Arial" w:cs="Arial"/>
          <w:sz w:val="24"/>
          <w:szCs w:val="24"/>
        </w:rPr>
        <w:t>:</w:t>
      </w:r>
    </w:p>
    <w:p w:rsidR="00906BA0" w:rsidRDefault="00906BA0" w:rsidP="00906BA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МСО населения городского округа Люберцы ___</w:t>
      </w:r>
      <w:r>
        <w:rPr>
          <w:rFonts w:ascii="Arial" w:hAnsi="Arial" w:cs="Arial"/>
          <w:i/>
          <w:iCs/>
          <w:sz w:val="24"/>
          <w:szCs w:val="24"/>
          <w:u w:val="single"/>
        </w:rPr>
        <w:t>(готова, не готова)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к выполнению задач по предназначению. </w:t>
      </w:r>
    </w:p>
    <w:p w:rsidR="00906BA0" w:rsidRDefault="00906BA0" w:rsidP="00906BA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tabs>
          <w:tab w:val="left" w:pos="993"/>
          <w:tab w:val="left" w:pos="8434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az-Latn-AZ"/>
        </w:rPr>
      </w:pPr>
      <w:r>
        <w:rPr>
          <w:rFonts w:ascii="Arial" w:hAnsi="Arial" w:cs="Arial"/>
          <w:bCs/>
          <w:sz w:val="24"/>
          <w:szCs w:val="24"/>
        </w:rPr>
        <w:t xml:space="preserve">Председатель комиссии: </w:t>
      </w:r>
    </w:p>
    <w:p w:rsidR="00906BA0" w:rsidRDefault="00906BA0" w:rsidP="00906BA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06BA0" w:rsidRDefault="00906BA0" w:rsidP="00906BA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Заместитель председателя комиссии:</w:t>
      </w:r>
    </w:p>
    <w:p w:rsidR="00906BA0" w:rsidRDefault="00906BA0" w:rsidP="00906BA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06BA0" w:rsidRDefault="00906BA0" w:rsidP="00906BA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Члены комиссии:</w:t>
      </w: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6BA0" w:rsidRDefault="00906BA0" w:rsidP="00906B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B0E4B" w:rsidRDefault="007B0E4B"/>
    <w:sectPr w:rsidR="007B0E4B" w:rsidSect="00906BA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72EC0"/>
    <w:multiLevelType w:val="multilevel"/>
    <w:tmpl w:val="A802E5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1">
    <w:nsid w:val="5D363690"/>
    <w:multiLevelType w:val="multilevel"/>
    <w:tmpl w:val="05AACDA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2">
    <w:nsid w:val="660778EA"/>
    <w:multiLevelType w:val="multilevel"/>
    <w:tmpl w:val="DB84D032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42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71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5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39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D89"/>
    <w:rsid w:val="007B0E4B"/>
    <w:rsid w:val="00906BA0"/>
    <w:rsid w:val="00EB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BA0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06BA0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99"/>
    <w:qFormat/>
    <w:rsid w:val="00906BA0"/>
    <w:pPr>
      <w:ind w:left="720"/>
      <w:contextualSpacing/>
    </w:pPr>
  </w:style>
  <w:style w:type="paragraph" w:customStyle="1" w:styleId="ConsPlusNormal">
    <w:name w:val="ConsPlusNormal"/>
    <w:uiPriority w:val="99"/>
    <w:rsid w:val="00906B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906B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Bodytext2">
    <w:name w:val="Body text (2)_"/>
    <w:basedOn w:val="a0"/>
    <w:link w:val="Bodytext20"/>
    <w:uiPriority w:val="99"/>
    <w:locked/>
    <w:rsid w:val="00906BA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906BA0"/>
    <w:pPr>
      <w:widowControl w:val="0"/>
      <w:shd w:val="clear" w:color="auto" w:fill="FFFFFF"/>
      <w:spacing w:after="0" w:line="365" w:lineRule="exact"/>
      <w:ind w:hanging="160"/>
    </w:pPr>
    <w:rPr>
      <w:rFonts w:ascii="Times New Roman" w:eastAsiaTheme="minorHAnsi" w:hAnsi="Times New Roman"/>
      <w:sz w:val="28"/>
      <w:szCs w:val="28"/>
    </w:rPr>
  </w:style>
  <w:style w:type="character" w:customStyle="1" w:styleId="a6">
    <w:name w:val="Гипертекстовая ссылка"/>
    <w:uiPriority w:val="99"/>
    <w:rsid w:val="00906BA0"/>
    <w:rPr>
      <w:color w:val="106BBE"/>
    </w:rPr>
  </w:style>
  <w:style w:type="character" w:customStyle="1" w:styleId="a7">
    <w:name w:val="Цветовое выделение"/>
    <w:uiPriority w:val="99"/>
    <w:rsid w:val="00906BA0"/>
    <w:rPr>
      <w:b/>
      <w:bCs w:val="0"/>
      <w:color w:val="26282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BA0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06BA0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99"/>
    <w:qFormat/>
    <w:rsid w:val="00906BA0"/>
    <w:pPr>
      <w:ind w:left="720"/>
      <w:contextualSpacing/>
    </w:pPr>
  </w:style>
  <w:style w:type="paragraph" w:customStyle="1" w:styleId="ConsPlusNormal">
    <w:name w:val="ConsPlusNormal"/>
    <w:uiPriority w:val="99"/>
    <w:rsid w:val="00906B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906B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Bodytext2">
    <w:name w:val="Body text (2)_"/>
    <w:basedOn w:val="a0"/>
    <w:link w:val="Bodytext20"/>
    <w:uiPriority w:val="99"/>
    <w:locked/>
    <w:rsid w:val="00906BA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906BA0"/>
    <w:pPr>
      <w:widowControl w:val="0"/>
      <w:shd w:val="clear" w:color="auto" w:fill="FFFFFF"/>
      <w:spacing w:after="0" w:line="365" w:lineRule="exact"/>
      <w:ind w:hanging="160"/>
    </w:pPr>
    <w:rPr>
      <w:rFonts w:ascii="Times New Roman" w:eastAsiaTheme="minorHAnsi" w:hAnsi="Times New Roman"/>
      <w:sz w:val="28"/>
      <w:szCs w:val="28"/>
    </w:rPr>
  </w:style>
  <w:style w:type="character" w:customStyle="1" w:styleId="a6">
    <w:name w:val="Гипертекстовая ссылка"/>
    <w:uiPriority w:val="99"/>
    <w:rsid w:val="00906BA0"/>
    <w:rPr>
      <w:color w:val="106BBE"/>
    </w:rPr>
  </w:style>
  <w:style w:type="character" w:customStyle="1" w:styleId="a7">
    <w:name w:val="Цветовое выделение"/>
    <w:uiPriority w:val="99"/>
    <w:rsid w:val="00906BA0"/>
    <w:rPr>
      <w:b/>
      <w:bCs w:val="0"/>
      <w:color w:val="26282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6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6904</Words>
  <Characters>39359</Characters>
  <Application>Microsoft Office Word</Application>
  <DocSecurity>0</DocSecurity>
  <Lines>327</Lines>
  <Paragraphs>92</Paragraphs>
  <ScaleCrop>false</ScaleCrop>
  <Company/>
  <LinksUpToDate>false</LinksUpToDate>
  <CharactersWithSpaces>46171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2020-11-13T08:26:00Z</dcterms:created>
  <dcterms:modified xsi:type="dcterms:W3CDTF">2020-11-13T08:28:00Z</dcterms:modified>
</cp:coreProperties>
</file>