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C5" w:rsidRPr="00421C09" w:rsidRDefault="001225CB" w:rsidP="00421C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1E3">
        <w:rPr>
          <w:rFonts w:ascii="Arial" w:hAnsi="Arial" w:cs="Arial"/>
          <w:b/>
          <w:sz w:val="24"/>
          <w:szCs w:val="24"/>
        </w:rPr>
        <w:t>АДМИНИСТРАЦИЯ</w:t>
      </w:r>
    </w:p>
    <w:p w:rsidR="00342BC5" w:rsidRPr="000971E3" w:rsidRDefault="001225CB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971E3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971E3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342BC5" w:rsidRPr="000971E3" w:rsidRDefault="00342BC5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42BC5" w:rsidRPr="000971E3" w:rsidRDefault="001225C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b/>
          <w:sz w:val="24"/>
          <w:szCs w:val="24"/>
        </w:rPr>
        <w:t>ПОСТАНОВЛЕНИЕ</w:t>
      </w:r>
    </w:p>
    <w:p w:rsidR="00342BC5" w:rsidRPr="000971E3" w:rsidRDefault="00342BC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342BC5" w:rsidRPr="00423B54" w:rsidRDefault="00423B5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u w:val="single"/>
        </w:rPr>
        <w:t>__</w:t>
      </w:r>
      <w:r w:rsidRPr="00423B54">
        <w:rPr>
          <w:rFonts w:ascii="Arial" w:hAnsi="Arial" w:cs="Arial"/>
          <w:sz w:val="24"/>
          <w:u w:val="single"/>
        </w:rPr>
        <w:t>02.02.2026</w:t>
      </w:r>
      <w:r>
        <w:rPr>
          <w:rFonts w:ascii="Arial" w:hAnsi="Arial" w:cs="Arial"/>
          <w:sz w:val="24"/>
          <w:u w:val="single"/>
        </w:rPr>
        <w:t>__</w:t>
      </w:r>
      <w:r w:rsidR="001225CB" w:rsidRPr="00423B54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1225CB" w:rsidRPr="00423B54">
        <w:rPr>
          <w:rFonts w:ascii="Arial" w:hAnsi="Arial" w:cs="Arial"/>
          <w:sz w:val="24"/>
          <w:szCs w:val="24"/>
        </w:rPr>
        <w:t xml:space="preserve"> №</w:t>
      </w:r>
      <w:r w:rsidRPr="00423B5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</w:t>
      </w:r>
      <w:r w:rsidRPr="00423B54">
        <w:rPr>
          <w:rFonts w:ascii="Arial" w:hAnsi="Arial" w:cs="Arial"/>
          <w:sz w:val="24"/>
          <w:u w:val="single"/>
        </w:rPr>
        <w:t>328-ПА</w:t>
      </w:r>
      <w:r>
        <w:rPr>
          <w:rFonts w:ascii="Arial" w:hAnsi="Arial" w:cs="Arial"/>
          <w:sz w:val="24"/>
          <w:szCs w:val="24"/>
        </w:rPr>
        <w:t>____</w:t>
      </w:r>
    </w:p>
    <w:bookmarkEnd w:id="0"/>
    <w:p w:rsidR="00342BC5" w:rsidRPr="000971E3" w:rsidRDefault="00342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2BC5" w:rsidRPr="000971E3" w:rsidRDefault="001225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1E3">
        <w:rPr>
          <w:rFonts w:ascii="Arial" w:hAnsi="Arial" w:cs="Arial"/>
          <w:b/>
          <w:sz w:val="24"/>
          <w:szCs w:val="24"/>
        </w:rPr>
        <w:t>г. Люберцы</w:t>
      </w:r>
    </w:p>
    <w:p w:rsidR="00342BC5" w:rsidRPr="000971E3" w:rsidRDefault="00342BC5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342BC5" w:rsidRPr="000971E3" w:rsidRDefault="00342BC5" w:rsidP="001225CB">
      <w:pPr>
        <w:rPr>
          <w:rFonts w:ascii="Arial" w:hAnsi="Arial" w:cs="Arial"/>
          <w:b/>
          <w:sz w:val="24"/>
          <w:szCs w:val="24"/>
        </w:rPr>
      </w:pPr>
    </w:p>
    <w:p w:rsidR="00416168" w:rsidRPr="000971E3" w:rsidRDefault="00416168" w:rsidP="00550D8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1E3">
        <w:rPr>
          <w:rFonts w:ascii="Arial" w:hAnsi="Arial" w:cs="Arial"/>
          <w:b/>
          <w:bCs/>
          <w:sz w:val="24"/>
          <w:szCs w:val="24"/>
        </w:rPr>
        <w:t>О проведении Праздника труда в Городском округе Люберцы Московской области в 2026 году</w:t>
      </w:r>
    </w:p>
    <w:p w:rsidR="00416168" w:rsidRPr="000971E3" w:rsidRDefault="00416168" w:rsidP="00550D8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550D8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8514D7">
      <w:pPr>
        <w:pStyle w:val="2"/>
        <w:shd w:val="clear" w:color="auto" w:fill="FFFFFF"/>
        <w:spacing w:before="0" w:after="0" w:line="240" w:lineRule="auto"/>
        <w:ind w:left="284" w:firstLine="567"/>
        <w:textAlignment w:val="baseline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971E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В соответствии с Федеральным законом от 06.10.2003 № 131-ФЗ</w:t>
      </w:r>
      <w:r w:rsidR="00DE0F19" w:rsidRPr="000971E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971E3">
        <w:rPr>
          <w:rFonts w:ascii="Arial" w:hAnsi="Arial" w:cs="Arial"/>
          <w:b w:val="0"/>
          <w:color w:val="000000" w:themeColor="text1"/>
          <w:sz w:val="24"/>
          <w:szCs w:val="24"/>
        </w:rPr>
        <w:t>«Об общих принципах организации местного самоуправления в Российской Федерации», Законом Московской области от 03.10.2017 № 161/2017-ОЗ</w:t>
      </w:r>
      <w:r w:rsidR="00585EB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971E3">
        <w:rPr>
          <w:rFonts w:ascii="Arial" w:hAnsi="Arial" w:cs="Arial"/>
          <w:b w:val="0"/>
          <w:color w:val="000000" w:themeColor="text1"/>
          <w:sz w:val="24"/>
          <w:szCs w:val="24"/>
        </w:rPr>
        <w:t>«О праздничных днях и памятных датах Московской области», Уставом Городского округа Люберцы Московской области, в целях повышения престижа труда, профессионального мастерства работников, популяризации рабочих профессий, привлечения молодежи на производство, нравственного</w:t>
      </w:r>
      <w:r w:rsidR="00585EB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971E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патриотического воспитания подрастающего поколения в духе славных трудовых традиций, развития интеллектуального и кадрового потенциала, чествования ветеранов труда и лучших тружеников организаций </w:t>
      </w:r>
      <w:r w:rsidR="001B6B51" w:rsidRPr="000971E3">
        <w:rPr>
          <w:rFonts w:ascii="Arial" w:hAnsi="Arial" w:cs="Arial"/>
          <w:b w:val="0"/>
          <w:color w:val="000000" w:themeColor="text1"/>
          <w:sz w:val="24"/>
          <w:szCs w:val="24"/>
        </w:rPr>
        <w:t>Г</w:t>
      </w:r>
      <w:r w:rsidRPr="000971E3">
        <w:rPr>
          <w:rFonts w:ascii="Arial" w:hAnsi="Arial" w:cs="Arial"/>
          <w:b w:val="0"/>
          <w:color w:val="000000" w:themeColor="text1"/>
          <w:sz w:val="24"/>
          <w:szCs w:val="24"/>
        </w:rPr>
        <w:t>ородского округа Люберцы, постановляю:</w:t>
      </w:r>
    </w:p>
    <w:p w:rsidR="001D5541" w:rsidRPr="000971E3" w:rsidRDefault="001D5541" w:rsidP="008514D7">
      <w:pPr>
        <w:spacing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8514D7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1. Подготовить и провести до 01.05.2026 мероприятия, посвященные Празднику труда в Городском округе Люберцы Московской области в 2026 году (далее - Праздник труда). </w:t>
      </w:r>
    </w:p>
    <w:p w:rsidR="00416168" w:rsidRPr="000971E3" w:rsidRDefault="00416168" w:rsidP="008514D7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2. Создать Организационный комитет по подготовке и проведению мероприятий, посвященных Празднику труда (далее - Организационный комитет), и утвердить его состав (прилагается).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3. Утвердить План мероприятий, посвященных Празднику труда (далее - План мероприятий) (прилагается).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4. Управлению делами администрации (</w:t>
      </w:r>
      <w:proofErr w:type="spellStart"/>
      <w:r w:rsidRPr="000971E3">
        <w:rPr>
          <w:rFonts w:ascii="Arial" w:hAnsi="Arial" w:cs="Arial"/>
          <w:sz w:val="24"/>
          <w:szCs w:val="24"/>
        </w:rPr>
        <w:t>Брылев</w:t>
      </w:r>
      <w:r w:rsidR="00A64E4A" w:rsidRPr="000971E3">
        <w:rPr>
          <w:rFonts w:ascii="Arial" w:hAnsi="Arial" w:cs="Arial"/>
          <w:sz w:val="24"/>
          <w:szCs w:val="24"/>
        </w:rPr>
        <w:t>а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И.И.), управлению по бухгалтерскому учету и отчетности </w:t>
      </w:r>
      <w:r w:rsidR="008210FD" w:rsidRPr="000971E3">
        <w:rPr>
          <w:rFonts w:ascii="Arial" w:hAnsi="Arial" w:cs="Arial"/>
          <w:sz w:val="24"/>
          <w:szCs w:val="24"/>
        </w:rPr>
        <w:t>администрации</w:t>
      </w:r>
      <w:r w:rsidRPr="000971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971E3">
        <w:rPr>
          <w:rFonts w:ascii="Arial" w:hAnsi="Arial" w:cs="Arial"/>
          <w:sz w:val="24"/>
          <w:szCs w:val="24"/>
        </w:rPr>
        <w:t>Канцерова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И.В.) организовать работу по проведению «Дня благотворительного труда»</w:t>
      </w:r>
      <w:r w:rsidR="006C083B">
        <w:rPr>
          <w:rFonts w:ascii="Arial" w:hAnsi="Arial" w:cs="Arial"/>
          <w:sz w:val="24"/>
          <w:szCs w:val="24"/>
        </w:rPr>
        <w:t xml:space="preserve"> </w:t>
      </w:r>
      <w:r w:rsidRPr="000971E3">
        <w:rPr>
          <w:rFonts w:ascii="Arial" w:hAnsi="Arial" w:cs="Arial"/>
          <w:sz w:val="24"/>
          <w:szCs w:val="24"/>
        </w:rPr>
        <w:t>в администрации Городского округа Люберцы до 01.04.2026.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5. Заместителям Главы Городского округа </w:t>
      </w:r>
      <w:r w:rsidR="008210FD" w:rsidRPr="000971E3">
        <w:rPr>
          <w:rFonts w:ascii="Arial" w:hAnsi="Arial" w:cs="Arial"/>
          <w:sz w:val="24"/>
          <w:szCs w:val="24"/>
        </w:rPr>
        <w:t xml:space="preserve">Люберцы </w:t>
      </w:r>
      <w:r w:rsidRPr="000971E3">
        <w:rPr>
          <w:rFonts w:ascii="Arial" w:hAnsi="Arial" w:cs="Arial"/>
          <w:sz w:val="24"/>
          <w:szCs w:val="24"/>
        </w:rPr>
        <w:t>Арсентьев</w:t>
      </w:r>
      <w:r w:rsidR="00493B77" w:rsidRPr="000971E3">
        <w:rPr>
          <w:rFonts w:ascii="Arial" w:hAnsi="Arial" w:cs="Arial"/>
          <w:sz w:val="24"/>
          <w:szCs w:val="24"/>
        </w:rPr>
        <w:t>ой</w:t>
      </w:r>
      <w:r w:rsidRPr="000971E3">
        <w:rPr>
          <w:rFonts w:ascii="Arial" w:hAnsi="Arial" w:cs="Arial"/>
          <w:sz w:val="24"/>
          <w:szCs w:val="24"/>
        </w:rPr>
        <w:t xml:space="preserve"> Ю.В., </w:t>
      </w:r>
      <w:proofErr w:type="spellStart"/>
      <w:r w:rsidRPr="000971E3">
        <w:rPr>
          <w:rFonts w:ascii="Arial" w:hAnsi="Arial" w:cs="Arial"/>
          <w:sz w:val="24"/>
          <w:szCs w:val="24"/>
        </w:rPr>
        <w:t>Бунтин</w:t>
      </w:r>
      <w:r w:rsidR="00493B77" w:rsidRPr="000971E3">
        <w:rPr>
          <w:rFonts w:ascii="Arial" w:hAnsi="Arial" w:cs="Arial"/>
          <w:sz w:val="24"/>
          <w:szCs w:val="24"/>
        </w:rPr>
        <w:t>ой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В.Ю., Голован</w:t>
      </w:r>
      <w:r w:rsidR="008514D7" w:rsidRPr="000971E3">
        <w:rPr>
          <w:rFonts w:ascii="Arial" w:hAnsi="Arial" w:cs="Arial"/>
          <w:sz w:val="24"/>
          <w:szCs w:val="24"/>
        </w:rPr>
        <w:t>ову</w:t>
      </w:r>
      <w:r w:rsidRPr="000971E3">
        <w:rPr>
          <w:rFonts w:ascii="Arial" w:hAnsi="Arial" w:cs="Arial"/>
          <w:sz w:val="24"/>
          <w:szCs w:val="24"/>
        </w:rPr>
        <w:t xml:space="preserve"> Г.А., </w:t>
      </w:r>
      <w:proofErr w:type="spellStart"/>
      <w:r w:rsidRPr="000971E3">
        <w:rPr>
          <w:rFonts w:ascii="Arial" w:hAnsi="Arial" w:cs="Arial"/>
          <w:sz w:val="24"/>
          <w:szCs w:val="24"/>
        </w:rPr>
        <w:t>Ильницк</w:t>
      </w:r>
      <w:r w:rsidR="00493B77" w:rsidRPr="000971E3">
        <w:rPr>
          <w:rFonts w:ascii="Arial" w:hAnsi="Arial" w:cs="Arial"/>
          <w:sz w:val="24"/>
          <w:szCs w:val="24"/>
        </w:rPr>
        <w:t>ой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А.С., Карпов</w:t>
      </w:r>
      <w:r w:rsidR="00493B77" w:rsidRPr="000971E3">
        <w:rPr>
          <w:rFonts w:ascii="Arial" w:hAnsi="Arial" w:cs="Arial"/>
          <w:sz w:val="24"/>
          <w:szCs w:val="24"/>
        </w:rPr>
        <w:t>у</w:t>
      </w:r>
      <w:r w:rsidRPr="000971E3">
        <w:rPr>
          <w:rFonts w:ascii="Arial" w:hAnsi="Arial" w:cs="Arial"/>
          <w:sz w:val="24"/>
          <w:szCs w:val="24"/>
        </w:rPr>
        <w:t xml:space="preserve"> К.М.,</w:t>
      </w:r>
      <w:r w:rsidR="00A9641E" w:rsidRPr="000971E3">
        <w:rPr>
          <w:rFonts w:ascii="Arial" w:hAnsi="Arial" w:cs="Arial"/>
          <w:sz w:val="24"/>
          <w:szCs w:val="24"/>
        </w:rPr>
        <w:t xml:space="preserve"> Марченко И.А.,</w:t>
      </w:r>
      <w:r w:rsidRPr="00097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1E3">
        <w:rPr>
          <w:rFonts w:ascii="Arial" w:hAnsi="Arial" w:cs="Arial"/>
          <w:sz w:val="24"/>
          <w:szCs w:val="24"/>
        </w:rPr>
        <w:t>Синчук</w:t>
      </w:r>
      <w:r w:rsidR="00493B77" w:rsidRPr="000971E3">
        <w:rPr>
          <w:rFonts w:ascii="Arial" w:hAnsi="Arial" w:cs="Arial"/>
          <w:sz w:val="24"/>
          <w:szCs w:val="24"/>
        </w:rPr>
        <w:t>у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В.В., Сорокин</w:t>
      </w:r>
      <w:r w:rsidR="00493B77" w:rsidRPr="000971E3">
        <w:rPr>
          <w:rFonts w:ascii="Arial" w:hAnsi="Arial" w:cs="Arial"/>
          <w:sz w:val="24"/>
          <w:szCs w:val="24"/>
        </w:rPr>
        <w:t>у</w:t>
      </w:r>
      <w:r w:rsidRPr="000971E3">
        <w:rPr>
          <w:rFonts w:ascii="Arial" w:hAnsi="Arial" w:cs="Arial"/>
          <w:sz w:val="24"/>
          <w:szCs w:val="24"/>
        </w:rPr>
        <w:t xml:space="preserve"> А.Е.,</w:t>
      </w:r>
      <w:r w:rsidR="008210FD" w:rsidRPr="00097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1E3">
        <w:rPr>
          <w:rFonts w:ascii="Arial" w:hAnsi="Arial" w:cs="Arial"/>
          <w:sz w:val="24"/>
          <w:szCs w:val="24"/>
        </w:rPr>
        <w:t>Сыров</w:t>
      </w:r>
      <w:r w:rsidR="00493B77" w:rsidRPr="000971E3">
        <w:rPr>
          <w:rFonts w:ascii="Arial" w:hAnsi="Arial" w:cs="Arial"/>
          <w:sz w:val="24"/>
          <w:szCs w:val="24"/>
        </w:rPr>
        <w:t>у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А.Н., </w:t>
      </w:r>
      <w:proofErr w:type="spellStart"/>
      <w:r w:rsidRPr="000971E3">
        <w:rPr>
          <w:rFonts w:ascii="Arial" w:hAnsi="Arial" w:cs="Arial"/>
          <w:sz w:val="24"/>
          <w:szCs w:val="24"/>
        </w:rPr>
        <w:t>Тышкунов</w:t>
      </w:r>
      <w:r w:rsidR="00493B77" w:rsidRPr="000971E3">
        <w:rPr>
          <w:rFonts w:ascii="Arial" w:hAnsi="Arial" w:cs="Arial"/>
          <w:sz w:val="24"/>
          <w:szCs w:val="24"/>
        </w:rPr>
        <w:t>ой</w:t>
      </w:r>
      <w:proofErr w:type="spellEnd"/>
      <w:r w:rsidR="00493B77" w:rsidRPr="000971E3">
        <w:rPr>
          <w:rFonts w:ascii="Arial" w:hAnsi="Arial" w:cs="Arial"/>
          <w:sz w:val="24"/>
          <w:szCs w:val="24"/>
        </w:rPr>
        <w:t xml:space="preserve"> Н.Н.</w:t>
      </w:r>
      <w:r w:rsidRPr="000971E3">
        <w:rPr>
          <w:rFonts w:ascii="Arial" w:hAnsi="Arial" w:cs="Arial"/>
          <w:sz w:val="24"/>
          <w:szCs w:val="24"/>
        </w:rPr>
        <w:t xml:space="preserve"> довести до сведения курируемых организаций информацию о проведении «Дня благотворительного труда» до </w:t>
      </w:r>
      <w:r w:rsidR="008210FD" w:rsidRPr="000971E3">
        <w:rPr>
          <w:rFonts w:ascii="Arial" w:hAnsi="Arial" w:cs="Arial"/>
          <w:sz w:val="24"/>
          <w:szCs w:val="24"/>
        </w:rPr>
        <w:t>20</w:t>
      </w:r>
      <w:r w:rsidRPr="000971E3">
        <w:rPr>
          <w:rFonts w:ascii="Arial" w:hAnsi="Arial" w:cs="Arial"/>
          <w:sz w:val="24"/>
          <w:szCs w:val="24"/>
        </w:rPr>
        <w:t>.0</w:t>
      </w:r>
      <w:r w:rsidR="008210FD" w:rsidRPr="000971E3">
        <w:rPr>
          <w:rFonts w:ascii="Arial" w:hAnsi="Arial" w:cs="Arial"/>
          <w:sz w:val="24"/>
          <w:szCs w:val="24"/>
        </w:rPr>
        <w:t>2</w:t>
      </w:r>
      <w:r w:rsidRPr="000971E3">
        <w:rPr>
          <w:rFonts w:ascii="Arial" w:hAnsi="Arial" w:cs="Arial"/>
          <w:sz w:val="24"/>
          <w:szCs w:val="24"/>
        </w:rPr>
        <w:t xml:space="preserve">.2026. 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6. Рекомендовать организациям и индивидуальным предпринимателям, зарегистрированным и (или) осуществляющим деятельность на территории Городского округа Люберцы Московской области, принять участие в мероприятиях, посвященных Празднику труда, в том числе в проведении «Дня благотворительного труда», до 01.04.2026.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7. Организационно-протокольному управлению администрации (Якунин В.Н.) обеспечить</w:t>
      </w:r>
      <w:r w:rsidR="00003D3E" w:rsidRPr="000971E3">
        <w:rPr>
          <w:rFonts w:ascii="Arial" w:hAnsi="Arial" w:cs="Arial"/>
          <w:sz w:val="24"/>
          <w:szCs w:val="24"/>
        </w:rPr>
        <w:t xml:space="preserve"> о</w:t>
      </w:r>
      <w:r w:rsidRPr="000971E3">
        <w:rPr>
          <w:rFonts w:ascii="Arial" w:hAnsi="Arial" w:cs="Arial"/>
          <w:sz w:val="24"/>
          <w:szCs w:val="24"/>
        </w:rPr>
        <w:t>формление наградных материалов для награждения работников организаций</w:t>
      </w:r>
      <w:r w:rsidR="00003D3E" w:rsidRPr="000971E3">
        <w:rPr>
          <w:rFonts w:ascii="Arial" w:hAnsi="Arial" w:cs="Arial"/>
          <w:sz w:val="24"/>
          <w:szCs w:val="24"/>
        </w:rPr>
        <w:t xml:space="preserve"> и учреждений</w:t>
      </w:r>
      <w:r w:rsidRPr="000971E3">
        <w:rPr>
          <w:rFonts w:ascii="Arial" w:hAnsi="Arial" w:cs="Arial"/>
          <w:sz w:val="24"/>
          <w:szCs w:val="24"/>
        </w:rPr>
        <w:t xml:space="preserve"> Городского округа Люберцы, победителей территориальных конкурсов наградами Главы Городского округа Люберцы.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lastRenderedPageBreak/>
        <w:t>8. Управлению образованием администрации (</w:t>
      </w:r>
      <w:proofErr w:type="spellStart"/>
      <w:r w:rsidRPr="000971E3">
        <w:rPr>
          <w:rFonts w:ascii="Arial" w:hAnsi="Arial" w:cs="Arial"/>
          <w:sz w:val="24"/>
          <w:szCs w:val="24"/>
        </w:rPr>
        <w:t>Бунтина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В.Ю.) согласно Плану мероприятий: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8.1.  Обеспечить проведение территориальных конкурсов.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8.2. Организовать встречи учащихся с трудовыми коллективами, ветеранами труда.</w:t>
      </w:r>
    </w:p>
    <w:p w:rsidR="00416168" w:rsidRPr="000971E3" w:rsidRDefault="00416168" w:rsidP="007C2256">
      <w:pPr>
        <w:pStyle w:val="af"/>
        <w:tabs>
          <w:tab w:val="left" w:pos="4536"/>
        </w:tabs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9. Комитету по культуре и туризму администрации (</w:t>
      </w:r>
      <w:proofErr w:type="spellStart"/>
      <w:r w:rsidRPr="000971E3">
        <w:rPr>
          <w:rFonts w:ascii="Arial" w:hAnsi="Arial" w:cs="Arial"/>
          <w:sz w:val="24"/>
          <w:szCs w:val="24"/>
        </w:rPr>
        <w:t>Рожников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И.А.):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9.1. Подготовить сценарный план проведения торжественного собрания, посвященного Празднику труда, до 01.03.2026 и окончательный сценарий с номерами художественной самодеятельности до 01.04.2026.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9.2. Организовать и провести мероприятия согласно Плану мероприятий.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9.3. Оформить фоновую заставку на экран для проведения торжественного собрания Праздника труда в зале проведения торжественного мероприятия до 01.04.2026.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9.4. Подготовить номера художественной самодеятельности согласно сценарному плану мероприятия.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10. Управлению по информационной политике администрации</w:t>
      </w:r>
      <w:r w:rsidR="00E93333">
        <w:rPr>
          <w:rFonts w:ascii="Arial" w:hAnsi="Arial" w:cs="Arial"/>
          <w:sz w:val="24"/>
          <w:szCs w:val="24"/>
        </w:rPr>
        <w:t xml:space="preserve"> </w:t>
      </w:r>
      <w:r w:rsidRPr="000971E3">
        <w:rPr>
          <w:rFonts w:ascii="Arial" w:hAnsi="Arial" w:cs="Arial"/>
          <w:sz w:val="24"/>
          <w:szCs w:val="24"/>
        </w:rPr>
        <w:t>(</w:t>
      </w:r>
      <w:proofErr w:type="spellStart"/>
      <w:r w:rsidRPr="000971E3">
        <w:rPr>
          <w:rFonts w:ascii="Arial" w:hAnsi="Arial" w:cs="Arial"/>
          <w:sz w:val="24"/>
          <w:szCs w:val="24"/>
        </w:rPr>
        <w:t>Каурдакова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А.М.), управлению предпринимательства и инвестиций администрации (Столяров С.</w:t>
      </w:r>
      <w:r w:rsidR="003E2C58" w:rsidRPr="000971E3">
        <w:rPr>
          <w:rFonts w:ascii="Arial" w:hAnsi="Arial" w:cs="Arial"/>
          <w:sz w:val="24"/>
          <w:szCs w:val="24"/>
        </w:rPr>
        <w:t>В</w:t>
      </w:r>
      <w:r w:rsidRPr="000971E3">
        <w:rPr>
          <w:rFonts w:ascii="Arial" w:hAnsi="Arial" w:cs="Arial"/>
          <w:sz w:val="24"/>
          <w:szCs w:val="24"/>
        </w:rPr>
        <w:t>.)  провести работу по созданию видеоролика о Городском округе Люберцы до 01.04.2026.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11. Управлению муниципальной службы и кадров </w:t>
      </w:r>
      <w:r w:rsidR="00DE344C" w:rsidRPr="000971E3">
        <w:rPr>
          <w:rFonts w:ascii="Arial" w:hAnsi="Arial" w:cs="Arial"/>
          <w:sz w:val="24"/>
          <w:szCs w:val="24"/>
        </w:rPr>
        <w:t xml:space="preserve">администрации </w:t>
      </w:r>
      <w:r w:rsidRPr="000971E3">
        <w:rPr>
          <w:rFonts w:ascii="Arial" w:hAnsi="Arial" w:cs="Arial"/>
          <w:sz w:val="24"/>
          <w:szCs w:val="24"/>
        </w:rPr>
        <w:t>(</w:t>
      </w:r>
      <w:proofErr w:type="spellStart"/>
      <w:r w:rsidRPr="000971E3">
        <w:rPr>
          <w:rFonts w:ascii="Arial" w:hAnsi="Arial" w:cs="Arial"/>
          <w:sz w:val="24"/>
          <w:szCs w:val="24"/>
        </w:rPr>
        <w:t>Кинаева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И.В.) обеспечить подготовку материалов на представление работников организаций к наградам Московской области.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12. Управлению социально-трудовых отношений </w:t>
      </w:r>
      <w:r w:rsidR="00DE344C" w:rsidRPr="000971E3">
        <w:rPr>
          <w:rFonts w:ascii="Arial" w:hAnsi="Arial" w:cs="Arial"/>
          <w:sz w:val="24"/>
          <w:szCs w:val="24"/>
        </w:rPr>
        <w:t xml:space="preserve">администрации </w:t>
      </w:r>
      <w:r w:rsidRPr="000971E3">
        <w:rPr>
          <w:rFonts w:ascii="Arial" w:hAnsi="Arial" w:cs="Arial"/>
          <w:sz w:val="24"/>
          <w:szCs w:val="24"/>
        </w:rPr>
        <w:t>(Ефремова М.В.):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12.1. Организовать проведение территориальных конкурсов и мероприятий согласно Плану мероприятий.</w:t>
      </w: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12.2. Осуществлять организационно-техническое обеспечение работы Организационного комитета.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12.3. Провести работу по согласованию кандидатур работников и организаций на представление к наградам Московской области и Городского округа Люберцы.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12.4. Обеспечить подготовку оперативной и сводной информации в Министерство социального развития Московской области о ходе проведения мероприятий, посвященных Празднику труда.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12.5. Осуществлять взаимодействие и координацию с Министерством социального развития Московской области, отраслевыми (функциональными) органами администрации, работодателями и профсоюзами Городского округа Люберцы по подготовке и проведению мероприятий, посвященных Празднику труда.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12.6. Провести регистрацию награждаемых в день проведения торжественного мероприятия 16.04.2026. </w:t>
      </w:r>
    </w:p>
    <w:p w:rsidR="00416168" w:rsidRPr="000971E3" w:rsidRDefault="00416168" w:rsidP="007C2256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0971E3">
        <w:rPr>
          <w:rFonts w:ascii="Arial" w:hAnsi="Arial" w:cs="Arial"/>
          <w:sz w:val="24"/>
          <w:szCs w:val="24"/>
        </w:rPr>
        <w:t xml:space="preserve">13. </w:t>
      </w:r>
      <w:r w:rsidRPr="000971E3">
        <w:rPr>
          <w:rFonts w:ascii="Arial" w:hAnsi="Arial" w:cs="Arial"/>
          <w:sz w:val="24"/>
          <w:szCs w:val="24"/>
          <w:lang w:eastAsia="en-US"/>
        </w:rPr>
        <w:t>Управлению безопасности, профилактики правонарушений, антитеррористической и антинаркотической деятельности администрации (</w:t>
      </w:r>
      <w:proofErr w:type="spellStart"/>
      <w:r w:rsidRPr="000971E3">
        <w:rPr>
          <w:rFonts w:ascii="Arial" w:hAnsi="Arial" w:cs="Arial"/>
          <w:sz w:val="24"/>
          <w:szCs w:val="24"/>
          <w:lang w:eastAsia="en-US"/>
        </w:rPr>
        <w:t>Чивирев</w:t>
      </w:r>
      <w:proofErr w:type="spellEnd"/>
      <w:r w:rsidRPr="000971E3">
        <w:rPr>
          <w:rFonts w:ascii="Arial" w:hAnsi="Arial" w:cs="Arial"/>
          <w:sz w:val="24"/>
          <w:szCs w:val="24"/>
          <w:lang w:eastAsia="en-US"/>
        </w:rPr>
        <w:t xml:space="preserve"> И.М.) совместно с МУ МВД России «Люберецкое» обеспечить безопасность и охрану общественного порядка</w:t>
      </w:r>
      <w:r w:rsidR="008C247D" w:rsidRPr="000971E3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971E3">
        <w:rPr>
          <w:rFonts w:ascii="Arial" w:hAnsi="Arial" w:cs="Arial"/>
          <w:sz w:val="24"/>
          <w:szCs w:val="24"/>
          <w:lang w:eastAsia="en-US"/>
        </w:rPr>
        <w:t>во время проведения Мероприятия.</w:t>
      </w:r>
      <w:r w:rsidRPr="000971E3">
        <w:rPr>
          <w:rFonts w:ascii="Arial" w:hAnsi="Arial" w:cs="Arial"/>
          <w:sz w:val="24"/>
          <w:szCs w:val="24"/>
        </w:rPr>
        <w:t xml:space="preserve"> 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14. Управлению социальной политики администрац</w:t>
      </w:r>
      <w:r w:rsidR="002B0C91" w:rsidRPr="000971E3">
        <w:rPr>
          <w:rFonts w:ascii="Arial" w:hAnsi="Arial" w:cs="Arial"/>
          <w:sz w:val="24"/>
          <w:szCs w:val="24"/>
        </w:rPr>
        <w:t>ии (Дмитриенко А.В.) обеспечить о</w:t>
      </w:r>
      <w:r w:rsidRPr="000971E3">
        <w:rPr>
          <w:rFonts w:ascii="Arial" w:hAnsi="Arial" w:cs="Arial"/>
          <w:sz w:val="24"/>
          <w:szCs w:val="24"/>
        </w:rPr>
        <w:t>рганизацию проведени</w:t>
      </w:r>
      <w:r w:rsidR="008C247D" w:rsidRPr="000971E3">
        <w:rPr>
          <w:rFonts w:ascii="Arial" w:hAnsi="Arial" w:cs="Arial"/>
          <w:sz w:val="24"/>
          <w:szCs w:val="24"/>
        </w:rPr>
        <w:t>я</w:t>
      </w:r>
      <w:r w:rsidRPr="000971E3">
        <w:rPr>
          <w:rFonts w:ascii="Arial" w:hAnsi="Arial" w:cs="Arial"/>
          <w:sz w:val="24"/>
          <w:szCs w:val="24"/>
        </w:rPr>
        <w:t xml:space="preserve"> торжественных собраний ветеранов в</w:t>
      </w:r>
      <w:r w:rsidR="00B30216" w:rsidRPr="000971E3">
        <w:rPr>
          <w:rFonts w:ascii="Arial" w:hAnsi="Arial" w:cs="Arial"/>
          <w:sz w:val="24"/>
          <w:szCs w:val="24"/>
        </w:rPr>
        <w:t>ойны и труда, почетных граждан Г</w:t>
      </w:r>
      <w:r w:rsidRPr="000971E3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</w:t>
      </w:r>
      <w:r w:rsidR="002B0C91" w:rsidRPr="000971E3">
        <w:rPr>
          <w:rFonts w:ascii="Arial" w:hAnsi="Arial" w:cs="Arial"/>
          <w:sz w:val="24"/>
          <w:szCs w:val="24"/>
        </w:rPr>
        <w:t>5</w:t>
      </w:r>
      <w:r w:rsidRPr="000971E3">
        <w:rPr>
          <w:rFonts w:ascii="Arial" w:hAnsi="Arial" w:cs="Arial"/>
          <w:sz w:val="24"/>
          <w:szCs w:val="24"/>
        </w:rPr>
        <w:t xml:space="preserve">. </w:t>
      </w:r>
      <w:r w:rsidR="005F3995" w:rsidRPr="000971E3">
        <w:rPr>
          <w:rFonts w:ascii="Arial" w:hAnsi="Arial" w:cs="Arial"/>
          <w:sz w:val="24"/>
          <w:szCs w:val="24"/>
        </w:rPr>
        <w:t>Исполняющему обязанности з</w:t>
      </w:r>
      <w:r w:rsidR="002B0C91" w:rsidRPr="000971E3">
        <w:rPr>
          <w:rFonts w:ascii="Arial" w:hAnsi="Arial" w:cs="Arial"/>
          <w:sz w:val="24"/>
          <w:szCs w:val="24"/>
        </w:rPr>
        <w:t>аместител</w:t>
      </w:r>
      <w:r w:rsidR="005F3995" w:rsidRPr="000971E3">
        <w:rPr>
          <w:rFonts w:ascii="Arial" w:hAnsi="Arial" w:cs="Arial"/>
          <w:sz w:val="24"/>
          <w:szCs w:val="24"/>
        </w:rPr>
        <w:t>я</w:t>
      </w:r>
      <w:r w:rsidR="002B0C91" w:rsidRPr="000971E3">
        <w:rPr>
          <w:rFonts w:ascii="Arial" w:hAnsi="Arial" w:cs="Arial"/>
          <w:sz w:val="24"/>
          <w:szCs w:val="24"/>
        </w:rPr>
        <w:t xml:space="preserve"> Главы Городского округа Люберцы Арсентьевой Ю.В. обеспечить п</w:t>
      </w:r>
      <w:r w:rsidRPr="000971E3">
        <w:rPr>
          <w:rFonts w:ascii="Arial" w:hAnsi="Arial" w:cs="Arial"/>
          <w:sz w:val="24"/>
          <w:szCs w:val="24"/>
        </w:rPr>
        <w:t xml:space="preserve">рисутствие медицинского работника на торжественном мероприятии Праздника труда (16.04.2026). 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</w:t>
      </w:r>
      <w:r w:rsidR="002B0C91" w:rsidRPr="000971E3">
        <w:rPr>
          <w:rFonts w:ascii="Arial" w:hAnsi="Arial" w:cs="Arial"/>
          <w:sz w:val="24"/>
          <w:szCs w:val="24"/>
        </w:rPr>
        <w:t>6</w:t>
      </w:r>
      <w:r w:rsidRPr="000971E3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администрации в сети «Интернет».</w:t>
      </w:r>
    </w:p>
    <w:p w:rsidR="00416168" w:rsidRPr="000971E3" w:rsidRDefault="00416168" w:rsidP="007C2256">
      <w:pPr>
        <w:pStyle w:val="af"/>
        <w:ind w:left="284" w:firstLine="567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1</w:t>
      </w:r>
      <w:r w:rsidR="002B0C91" w:rsidRPr="000971E3">
        <w:rPr>
          <w:rFonts w:ascii="Arial" w:hAnsi="Arial" w:cs="Arial"/>
          <w:sz w:val="24"/>
          <w:szCs w:val="24"/>
        </w:rPr>
        <w:t>7</w:t>
      </w:r>
      <w:r w:rsidRPr="000971E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Главы </w:t>
      </w:r>
      <w:proofErr w:type="spellStart"/>
      <w:r w:rsidRPr="000971E3">
        <w:rPr>
          <w:rFonts w:ascii="Arial" w:hAnsi="Arial" w:cs="Arial"/>
          <w:sz w:val="24"/>
          <w:szCs w:val="24"/>
        </w:rPr>
        <w:t>Сырова</w:t>
      </w:r>
      <w:proofErr w:type="spellEnd"/>
      <w:r w:rsidRPr="000971E3">
        <w:rPr>
          <w:rFonts w:ascii="Arial" w:hAnsi="Arial" w:cs="Arial"/>
          <w:sz w:val="24"/>
          <w:szCs w:val="24"/>
        </w:rPr>
        <w:t xml:space="preserve"> А.Н.</w:t>
      </w: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B30216" w:rsidP="00DE0F19">
      <w:pPr>
        <w:pStyle w:val="ConsNonformat"/>
        <w:widowControl/>
        <w:ind w:left="284"/>
        <w:jc w:val="both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Глава Г</w:t>
      </w:r>
      <w:r w:rsidR="00416168" w:rsidRPr="000971E3">
        <w:rPr>
          <w:rFonts w:ascii="Arial" w:hAnsi="Arial" w:cs="Arial"/>
          <w:sz w:val="24"/>
          <w:szCs w:val="24"/>
        </w:rPr>
        <w:t xml:space="preserve">ородского округа                                                                  </w:t>
      </w:r>
      <w:r w:rsidR="00DE0F19" w:rsidRPr="000971E3">
        <w:rPr>
          <w:rFonts w:ascii="Arial" w:hAnsi="Arial" w:cs="Arial"/>
          <w:sz w:val="24"/>
          <w:szCs w:val="24"/>
        </w:rPr>
        <w:t xml:space="preserve">   </w:t>
      </w:r>
      <w:r w:rsidR="00416168" w:rsidRPr="000971E3">
        <w:rPr>
          <w:rFonts w:ascii="Arial" w:hAnsi="Arial" w:cs="Arial"/>
          <w:sz w:val="24"/>
          <w:szCs w:val="24"/>
        </w:rPr>
        <w:t xml:space="preserve"> В.М. Волков</w:t>
      </w: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7C2256">
      <w:pPr>
        <w:pStyle w:val="ConsNonformat"/>
        <w:widowControl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</w:p>
    <w:p w:rsidR="009C56E0" w:rsidRPr="000971E3" w:rsidRDefault="00416168" w:rsidP="009C56E0">
      <w:pPr>
        <w:pStyle w:val="ConsNonformat"/>
        <w:widowControl/>
        <w:ind w:left="6096"/>
        <w:jc w:val="both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Утвержден </w:t>
      </w:r>
    </w:p>
    <w:p w:rsidR="00416168" w:rsidRPr="000971E3" w:rsidRDefault="00416168" w:rsidP="009C56E0">
      <w:pPr>
        <w:pStyle w:val="ConsNonformat"/>
        <w:widowControl/>
        <w:ind w:left="6096"/>
        <w:jc w:val="both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Постановлением</w:t>
      </w:r>
      <w:r w:rsidR="009C56E0" w:rsidRPr="000971E3">
        <w:rPr>
          <w:rFonts w:ascii="Arial" w:hAnsi="Arial" w:cs="Arial"/>
          <w:sz w:val="24"/>
          <w:szCs w:val="24"/>
        </w:rPr>
        <w:t xml:space="preserve"> а</w:t>
      </w:r>
      <w:r w:rsidRPr="000971E3">
        <w:rPr>
          <w:rFonts w:ascii="Arial" w:hAnsi="Arial" w:cs="Arial"/>
          <w:sz w:val="24"/>
          <w:szCs w:val="24"/>
        </w:rPr>
        <w:t>дминистрации Городского</w:t>
      </w:r>
      <w:r w:rsidR="009C56E0" w:rsidRPr="000971E3">
        <w:rPr>
          <w:rFonts w:ascii="Arial" w:hAnsi="Arial" w:cs="Arial"/>
          <w:sz w:val="24"/>
          <w:szCs w:val="24"/>
        </w:rPr>
        <w:t xml:space="preserve"> </w:t>
      </w:r>
      <w:r w:rsidRPr="000971E3">
        <w:rPr>
          <w:rFonts w:ascii="Arial" w:hAnsi="Arial" w:cs="Arial"/>
          <w:sz w:val="24"/>
          <w:szCs w:val="24"/>
        </w:rPr>
        <w:t>округа Люберцы</w:t>
      </w:r>
    </w:p>
    <w:p w:rsidR="00416168" w:rsidRPr="000971E3" w:rsidRDefault="00416168" w:rsidP="009C56E0">
      <w:pPr>
        <w:pStyle w:val="ConsNonformat"/>
        <w:widowControl/>
        <w:tabs>
          <w:tab w:val="left" w:pos="5812"/>
          <w:tab w:val="left" w:pos="6096"/>
        </w:tabs>
        <w:ind w:left="1418" w:hanging="1418"/>
        <w:jc w:val="both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423B54">
        <w:rPr>
          <w:rFonts w:ascii="Arial" w:hAnsi="Arial" w:cs="Arial"/>
          <w:sz w:val="24"/>
          <w:szCs w:val="24"/>
        </w:rPr>
        <w:t xml:space="preserve">       </w:t>
      </w:r>
      <w:r w:rsidR="00423B54">
        <w:rPr>
          <w:rFonts w:ascii="Arial" w:hAnsi="Arial" w:cs="Arial"/>
          <w:sz w:val="24"/>
          <w:u w:val="single"/>
        </w:rPr>
        <w:t>__</w:t>
      </w:r>
      <w:r w:rsidR="00423B54" w:rsidRPr="00423B54">
        <w:rPr>
          <w:rFonts w:ascii="Arial" w:hAnsi="Arial" w:cs="Arial"/>
          <w:sz w:val="24"/>
          <w:u w:val="single"/>
        </w:rPr>
        <w:t>02.02.2026</w:t>
      </w:r>
      <w:r w:rsidR="00423B54">
        <w:rPr>
          <w:rFonts w:ascii="Arial" w:hAnsi="Arial" w:cs="Arial"/>
          <w:sz w:val="24"/>
          <w:u w:val="single"/>
        </w:rPr>
        <w:t>_</w:t>
      </w:r>
      <w:r w:rsidRPr="000971E3">
        <w:rPr>
          <w:rFonts w:ascii="Arial" w:hAnsi="Arial" w:cs="Arial"/>
          <w:sz w:val="24"/>
          <w:szCs w:val="24"/>
        </w:rPr>
        <w:t>№__</w:t>
      </w:r>
      <w:r w:rsidR="00423B54">
        <w:rPr>
          <w:rFonts w:ascii="Arial" w:hAnsi="Arial" w:cs="Arial"/>
          <w:sz w:val="24"/>
        </w:rPr>
        <w:t>__</w:t>
      </w:r>
      <w:r w:rsidR="00423B54">
        <w:rPr>
          <w:rFonts w:ascii="Arial" w:hAnsi="Arial" w:cs="Arial"/>
          <w:sz w:val="24"/>
          <w:u w:val="single"/>
        </w:rPr>
        <w:t>328-</w:t>
      </w:r>
      <w:r w:rsidR="00423B54" w:rsidRPr="00423B54">
        <w:rPr>
          <w:rFonts w:ascii="Arial" w:hAnsi="Arial" w:cs="Arial"/>
          <w:sz w:val="24"/>
          <w:u w:val="single"/>
        </w:rPr>
        <w:t>ПА</w:t>
      </w:r>
      <w:r w:rsidR="00423B54">
        <w:rPr>
          <w:rFonts w:ascii="Arial" w:hAnsi="Arial" w:cs="Arial"/>
          <w:sz w:val="24"/>
          <w:szCs w:val="24"/>
        </w:rPr>
        <w:t>_</w:t>
      </w:r>
      <w:r w:rsidRPr="000971E3">
        <w:rPr>
          <w:rFonts w:ascii="Arial" w:hAnsi="Arial" w:cs="Arial"/>
          <w:sz w:val="24"/>
          <w:szCs w:val="24"/>
        </w:rPr>
        <w:t xml:space="preserve">__ </w:t>
      </w:r>
    </w:p>
    <w:p w:rsidR="00416168" w:rsidRPr="000971E3" w:rsidRDefault="00416168" w:rsidP="00416168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416168" w:rsidRPr="000971E3" w:rsidRDefault="00416168" w:rsidP="00416168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0971E3">
        <w:rPr>
          <w:rFonts w:ascii="Arial" w:hAnsi="Arial" w:cs="Arial"/>
          <w:b/>
          <w:bCs/>
          <w:sz w:val="24"/>
          <w:szCs w:val="24"/>
        </w:rPr>
        <w:t xml:space="preserve">Состав </w:t>
      </w:r>
    </w:p>
    <w:p w:rsidR="00416168" w:rsidRPr="000971E3" w:rsidRDefault="00416168" w:rsidP="00416168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0971E3">
        <w:rPr>
          <w:rFonts w:ascii="Arial" w:hAnsi="Arial" w:cs="Arial"/>
          <w:b/>
          <w:bCs/>
          <w:sz w:val="24"/>
          <w:szCs w:val="24"/>
        </w:rPr>
        <w:t>Организационного комитета по подготовке и проведению</w:t>
      </w:r>
    </w:p>
    <w:p w:rsidR="00416168" w:rsidRPr="000971E3" w:rsidRDefault="00416168" w:rsidP="00416168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0971E3">
        <w:rPr>
          <w:rFonts w:ascii="Arial" w:hAnsi="Arial" w:cs="Arial"/>
          <w:b/>
          <w:bCs/>
          <w:sz w:val="24"/>
          <w:szCs w:val="24"/>
        </w:rPr>
        <w:t xml:space="preserve">мероприятий, посвященных Празднику труда </w:t>
      </w:r>
    </w:p>
    <w:tbl>
      <w:tblPr>
        <w:tblW w:w="9933" w:type="dxa"/>
        <w:tblLook w:val="0000" w:firstRow="0" w:lastRow="0" w:firstColumn="0" w:lastColumn="0" w:noHBand="0" w:noVBand="0"/>
      </w:tblPr>
      <w:tblGrid>
        <w:gridCol w:w="4644"/>
        <w:gridCol w:w="5289"/>
      </w:tblGrid>
      <w:tr w:rsidR="00416168" w:rsidRPr="000971E3" w:rsidTr="00EA55B4">
        <w:trPr>
          <w:trHeight w:val="176"/>
        </w:trPr>
        <w:tc>
          <w:tcPr>
            <w:tcW w:w="4644" w:type="dxa"/>
            <w:shd w:val="clear" w:color="auto" w:fill="auto"/>
          </w:tcPr>
          <w:p w:rsidR="000443CF" w:rsidRPr="000971E3" w:rsidRDefault="000443CF" w:rsidP="00FD3A17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416168" w:rsidRPr="000971E3" w:rsidRDefault="00416168" w:rsidP="00FD3A17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971E3">
              <w:rPr>
                <w:rFonts w:ascii="Arial" w:hAnsi="Arial" w:cs="Arial"/>
                <w:sz w:val="24"/>
                <w:szCs w:val="24"/>
                <w:u w:val="single"/>
              </w:rPr>
              <w:t>Председатель:</w:t>
            </w:r>
          </w:p>
          <w:p w:rsidR="00416168" w:rsidRPr="000971E3" w:rsidRDefault="00416168" w:rsidP="00FD3A17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Сыров Андрей Николаевич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FD3A17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B2896" w:rsidRPr="000971E3" w:rsidRDefault="00BB2896" w:rsidP="00FD3A17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FD3A17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заместитель Главы </w:t>
            </w:r>
          </w:p>
          <w:p w:rsidR="00416168" w:rsidRPr="000971E3" w:rsidRDefault="00416168" w:rsidP="00FD3A17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EA55B4">
        <w:trPr>
          <w:trHeight w:val="521"/>
        </w:trPr>
        <w:tc>
          <w:tcPr>
            <w:tcW w:w="4644" w:type="dxa"/>
            <w:shd w:val="clear" w:color="auto" w:fill="auto"/>
          </w:tcPr>
          <w:p w:rsidR="00416168" w:rsidRPr="000971E3" w:rsidRDefault="00416168" w:rsidP="00FD3A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  <w:u w:val="single"/>
              </w:rPr>
              <w:t>Заместитель Председателя</w:t>
            </w:r>
            <w:r w:rsidRPr="000971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FD3A17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EA55B4">
        <w:trPr>
          <w:trHeight w:val="926"/>
        </w:trPr>
        <w:tc>
          <w:tcPr>
            <w:tcW w:w="4644" w:type="dxa"/>
            <w:shd w:val="clear" w:color="auto" w:fill="auto"/>
          </w:tcPr>
          <w:p w:rsidR="00416168" w:rsidRPr="000971E3" w:rsidRDefault="00416168" w:rsidP="00FD3A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Ефремова Марина Владимировна</w:t>
            </w:r>
          </w:p>
        </w:tc>
        <w:tc>
          <w:tcPr>
            <w:tcW w:w="5289" w:type="dxa"/>
            <w:shd w:val="clear" w:color="auto" w:fill="auto"/>
          </w:tcPr>
          <w:p w:rsidR="000443CF" w:rsidRPr="000971E3" w:rsidRDefault="00416168" w:rsidP="000443CF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руководитель управления социально-трудовых отношений администрации </w:t>
            </w:r>
          </w:p>
        </w:tc>
      </w:tr>
      <w:tr w:rsidR="00416168" w:rsidRPr="000971E3" w:rsidTr="00EA55B4">
        <w:trPr>
          <w:trHeight w:val="542"/>
        </w:trPr>
        <w:tc>
          <w:tcPr>
            <w:tcW w:w="4644" w:type="dxa"/>
            <w:shd w:val="clear" w:color="auto" w:fill="auto"/>
          </w:tcPr>
          <w:p w:rsidR="00416168" w:rsidRPr="000971E3" w:rsidRDefault="00416168" w:rsidP="000443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  <w:u w:val="single"/>
              </w:rPr>
              <w:t>Члены организационного комитета</w:t>
            </w:r>
            <w:r w:rsidRPr="000971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FD3A17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EA55B4">
        <w:trPr>
          <w:trHeight w:val="1087"/>
        </w:trPr>
        <w:tc>
          <w:tcPr>
            <w:tcW w:w="4644" w:type="dxa"/>
            <w:shd w:val="clear" w:color="auto" w:fill="auto"/>
          </w:tcPr>
          <w:p w:rsidR="00416168" w:rsidRPr="000971E3" w:rsidRDefault="00416168" w:rsidP="00FD3A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Брылева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5734AD">
            <w:pPr>
              <w:tabs>
                <w:tab w:val="left" w:pos="5245"/>
                <w:tab w:val="left" w:pos="5812"/>
                <w:tab w:val="left" w:pos="652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734AD" w:rsidRPr="000971E3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 управления делами администрации </w:t>
            </w:r>
          </w:p>
        </w:tc>
      </w:tr>
      <w:tr w:rsidR="00416168" w:rsidRPr="000971E3" w:rsidTr="00EA55B4">
        <w:trPr>
          <w:trHeight w:val="972"/>
        </w:trPr>
        <w:tc>
          <w:tcPr>
            <w:tcW w:w="4644" w:type="dxa"/>
            <w:shd w:val="clear" w:color="auto" w:fill="auto"/>
          </w:tcPr>
          <w:p w:rsidR="00416168" w:rsidRPr="000971E3" w:rsidRDefault="00416168" w:rsidP="00FD3A17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Яковенко Светлана Васильевна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FD3A17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- зам</w:t>
            </w:r>
            <w:r w:rsidR="00574F1D" w:rsidRPr="000971E3">
              <w:rPr>
                <w:rFonts w:ascii="Arial" w:hAnsi="Arial" w:cs="Arial"/>
                <w:sz w:val="24"/>
                <w:szCs w:val="24"/>
              </w:rPr>
              <w:t>еститель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 начальника управления образованием администрации </w:t>
            </w:r>
          </w:p>
          <w:p w:rsidR="00416168" w:rsidRPr="000971E3" w:rsidRDefault="00416168" w:rsidP="00FD3A17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EA55B4">
        <w:trPr>
          <w:trHeight w:val="80"/>
        </w:trPr>
        <w:tc>
          <w:tcPr>
            <w:tcW w:w="4644" w:type="dxa"/>
            <w:shd w:val="clear" w:color="auto" w:fill="auto"/>
          </w:tcPr>
          <w:p w:rsidR="00416168" w:rsidRPr="000971E3" w:rsidRDefault="00416168" w:rsidP="000443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Дмитриенко 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Анжелла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Васильевна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0443CF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начальник управления социальной    политики администрации </w:t>
            </w:r>
          </w:p>
        </w:tc>
      </w:tr>
      <w:tr w:rsidR="00416168" w:rsidRPr="000971E3" w:rsidTr="00EA55B4">
        <w:trPr>
          <w:trHeight w:val="972"/>
        </w:trPr>
        <w:tc>
          <w:tcPr>
            <w:tcW w:w="4644" w:type="dxa"/>
            <w:shd w:val="clear" w:color="auto" w:fill="auto"/>
          </w:tcPr>
          <w:p w:rsidR="00416168" w:rsidRPr="000971E3" w:rsidRDefault="00416168" w:rsidP="00FD3A17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Якунин Владимир Николаевич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56516D">
            <w:pPr>
              <w:pStyle w:val="ConsNonformat"/>
              <w:widowControl/>
              <w:tabs>
                <w:tab w:val="left" w:pos="4536"/>
              </w:tabs>
              <w:ind w:right="-206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руководитель организационно-протокольного управления </w:t>
            </w:r>
            <w:r w:rsidR="0056516D" w:rsidRPr="000971E3">
              <w:rPr>
                <w:rFonts w:ascii="Arial" w:hAnsi="Arial" w:cs="Arial"/>
                <w:sz w:val="24"/>
                <w:szCs w:val="24"/>
              </w:rPr>
              <w:t>а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</w:p>
        </w:tc>
      </w:tr>
      <w:tr w:rsidR="00416168" w:rsidRPr="000971E3" w:rsidTr="00EA55B4">
        <w:trPr>
          <w:trHeight w:val="972"/>
        </w:trPr>
        <w:tc>
          <w:tcPr>
            <w:tcW w:w="4644" w:type="dxa"/>
            <w:shd w:val="clear" w:color="auto" w:fill="auto"/>
          </w:tcPr>
          <w:p w:rsidR="00416168" w:rsidRPr="000971E3" w:rsidRDefault="00416168" w:rsidP="0056516D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Столяров Сергей </w:t>
            </w:r>
            <w:r w:rsidR="0056516D" w:rsidRPr="000971E3">
              <w:rPr>
                <w:rFonts w:ascii="Arial" w:hAnsi="Arial" w:cs="Arial"/>
                <w:sz w:val="24"/>
                <w:szCs w:val="24"/>
              </w:rPr>
              <w:t>Викторович</w:t>
            </w: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FD3A17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Врио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начальника  управления предпринимательства и инвестиций администрации</w:t>
            </w:r>
          </w:p>
        </w:tc>
      </w:tr>
      <w:tr w:rsidR="00416168" w:rsidRPr="000971E3" w:rsidTr="00EA55B4">
        <w:trPr>
          <w:trHeight w:val="972"/>
        </w:trPr>
        <w:tc>
          <w:tcPr>
            <w:tcW w:w="4644" w:type="dxa"/>
            <w:shd w:val="clear" w:color="auto" w:fill="auto"/>
          </w:tcPr>
          <w:p w:rsidR="00614296" w:rsidRPr="000971E3" w:rsidRDefault="00614296" w:rsidP="00FD3A17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FD3A17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Рожников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Илья Александрович </w:t>
            </w:r>
          </w:p>
        </w:tc>
        <w:tc>
          <w:tcPr>
            <w:tcW w:w="5289" w:type="dxa"/>
            <w:shd w:val="clear" w:color="auto" w:fill="auto"/>
          </w:tcPr>
          <w:p w:rsidR="00614296" w:rsidRPr="000971E3" w:rsidRDefault="00614296" w:rsidP="00FD3A17">
            <w:pPr>
              <w:pStyle w:val="Con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FD3A17">
            <w:pPr>
              <w:pStyle w:val="Con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председатель комитета по культуре                                                             и туризму администрации </w:t>
            </w:r>
          </w:p>
        </w:tc>
      </w:tr>
      <w:tr w:rsidR="00416168" w:rsidRPr="000971E3" w:rsidTr="00EA55B4">
        <w:trPr>
          <w:trHeight w:val="972"/>
        </w:trPr>
        <w:tc>
          <w:tcPr>
            <w:tcW w:w="4644" w:type="dxa"/>
            <w:shd w:val="clear" w:color="auto" w:fill="auto"/>
          </w:tcPr>
          <w:p w:rsidR="00614296" w:rsidRPr="000971E3" w:rsidRDefault="00614296" w:rsidP="00FD3A17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FD3A17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Каурдакова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Анастасия Михайловна</w:t>
            </w:r>
          </w:p>
          <w:p w:rsidR="00416168" w:rsidRPr="000971E3" w:rsidRDefault="00416168" w:rsidP="00FD3A17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614296" w:rsidRPr="000971E3" w:rsidRDefault="00614296" w:rsidP="00FD3A17">
            <w:pPr>
              <w:pStyle w:val="ConsNonformat"/>
              <w:widowControl/>
              <w:tabs>
                <w:tab w:val="left" w:pos="4536"/>
                <w:tab w:val="left" w:pos="48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FD3A17">
            <w:pPr>
              <w:pStyle w:val="ConsNonformat"/>
              <w:widowControl/>
              <w:tabs>
                <w:tab w:val="left" w:pos="4536"/>
                <w:tab w:val="left" w:pos="4820"/>
              </w:tabs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- руководитель управления информационной политики   администрации </w:t>
            </w:r>
          </w:p>
        </w:tc>
      </w:tr>
      <w:tr w:rsidR="00416168" w:rsidRPr="000971E3" w:rsidTr="00EA55B4">
        <w:trPr>
          <w:trHeight w:val="1693"/>
        </w:trPr>
        <w:tc>
          <w:tcPr>
            <w:tcW w:w="4644" w:type="dxa"/>
            <w:shd w:val="clear" w:color="auto" w:fill="auto"/>
          </w:tcPr>
          <w:p w:rsidR="00416168" w:rsidRPr="000971E3" w:rsidRDefault="00416168" w:rsidP="00FD3A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Оксана Федоровна</w:t>
            </w:r>
          </w:p>
          <w:p w:rsidR="00416168" w:rsidRPr="000971E3" w:rsidRDefault="00416168" w:rsidP="000443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416168" w:rsidRPr="000971E3" w:rsidRDefault="00416168" w:rsidP="00FD3A17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- директор муниципального образовательного учреждения дополнительного профессионального образования «Центр развития образования» (по согласованию)</w:t>
            </w:r>
          </w:p>
          <w:p w:rsidR="00416168" w:rsidRPr="000971E3" w:rsidRDefault="00416168" w:rsidP="00FD3A17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3CF" w:rsidRPr="000971E3" w:rsidTr="00EA55B4">
        <w:trPr>
          <w:trHeight w:val="1451"/>
        </w:trPr>
        <w:tc>
          <w:tcPr>
            <w:tcW w:w="4644" w:type="dxa"/>
            <w:shd w:val="clear" w:color="auto" w:fill="auto"/>
          </w:tcPr>
          <w:p w:rsidR="000443CF" w:rsidRPr="000971E3" w:rsidRDefault="000443CF" w:rsidP="00FD3A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Яшнова Лариса Ивановна</w:t>
            </w:r>
          </w:p>
        </w:tc>
        <w:tc>
          <w:tcPr>
            <w:tcW w:w="5289" w:type="dxa"/>
            <w:shd w:val="clear" w:color="auto" w:fill="auto"/>
          </w:tcPr>
          <w:p w:rsidR="000443CF" w:rsidRPr="000971E3" w:rsidRDefault="000443CF" w:rsidP="00FD3A17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- председатель Координационного Совета                                           организаций профсоюзов городского округа Люберцы Московской области (по согласованию)</w:t>
            </w:r>
          </w:p>
        </w:tc>
      </w:tr>
    </w:tbl>
    <w:p w:rsidR="00416168" w:rsidRPr="000971E3" w:rsidRDefault="00416168" w:rsidP="00416168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416168" w:rsidRPr="000971E3" w:rsidRDefault="00416168" w:rsidP="00416168">
      <w:pPr>
        <w:tabs>
          <w:tab w:val="left" w:pos="851"/>
          <w:tab w:val="left" w:pos="1965"/>
          <w:tab w:val="left" w:pos="6237"/>
        </w:tabs>
        <w:spacing w:line="252" w:lineRule="auto"/>
        <w:ind w:left="360"/>
        <w:rPr>
          <w:rFonts w:ascii="Arial" w:hAnsi="Arial" w:cs="Arial"/>
          <w:sz w:val="24"/>
          <w:szCs w:val="24"/>
        </w:rPr>
        <w:sectPr w:rsidR="00416168" w:rsidRPr="000971E3" w:rsidSect="00B052CE">
          <w:pgSz w:w="11906" w:h="16838"/>
          <w:pgMar w:top="851" w:right="680" w:bottom="1134" w:left="1134" w:header="851" w:footer="851" w:gutter="0"/>
          <w:cols w:space="720"/>
          <w:docGrid w:linePitch="360"/>
        </w:sectPr>
      </w:pPr>
      <w:r w:rsidRPr="000971E3">
        <w:rPr>
          <w:rFonts w:ascii="Arial" w:hAnsi="Arial" w:cs="Arial"/>
          <w:sz w:val="24"/>
          <w:szCs w:val="24"/>
        </w:rPr>
        <w:tab/>
      </w:r>
      <w:r w:rsidRPr="000971E3">
        <w:rPr>
          <w:rFonts w:ascii="Arial" w:hAnsi="Arial" w:cs="Arial"/>
          <w:sz w:val="24"/>
          <w:szCs w:val="24"/>
        </w:rPr>
        <w:tab/>
        <w:t xml:space="preserve"> </w:t>
      </w:r>
    </w:p>
    <w:p w:rsidR="009C56E0" w:rsidRPr="000971E3" w:rsidRDefault="009C56E0" w:rsidP="00761C15">
      <w:pPr>
        <w:pStyle w:val="ConsNonformat"/>
        <w:widowControl/>
        <w:ind w:left="7797" w:hanging="1701"/>
        <w:jc w:val="center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lastRenderedPageBreak/>
        <w:t xml:space="preserve">                          Утвержден </w:t>
      </w:r>
    </w:p>
    <w:p w:rsidR="009C56E0" w:rsidRPr="000971E3" w:rsidRDefault="00907A3B" w:rsidP="00761C15">
      <w:pPr>
        <w:pStyle w:val="ConsNonformat"/>
        <w:widowControl/>
        <w:ind w:left="609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9C56E0" w:rsidRPr="000971E3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9C56E0" w:rsidRPr="000971E3" w:rsidRDefault="009C56E0" w:rsidP="00761C15">
      <w:pPr>
        <w:pStyle w:val="ConsNonformat"/>
        <w:widowControl/>
        <w:ind w:left="6096"/>
        <w:jc w:val="center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663428" w:rsidRPr="000971E3">
        <w:rPr>
          <w:rFonts w:ascii="Arial" w:hAnsi="Arial" w:cs="Arial"/>
          <w:sz w:val="24"/>
          <w:szCs w:val="24"/>
        </w:rPr>
        <w:t xml:space="preserve"> </w:t>
      </w:r>
      <w:r w:rsidR="00AB5E7A" w:rsidRPr="000971E3">
        <w:rPr>
          <w:rFonts w:ascii="Arial" w:hAnsi="Arial" w:cs="Arial"/>
          <w:sz w:val="24"/>
          <w:szCs w:val="24"/>
        </w:rPr>
        <w:t xml:space="preserve"> </w:t>
      </w:r>
      <w:r w:rsidRPr="000971E3">
        <w:rPr>
          <w:rFonts w:ascii="Arial" w:hAnsi="Arial" w:cs="Arial"/>
          <w:sz w:val="24"/>
          <w:szCs w:val="24"/>
        </w:rPr>
        <w:t xml:space="preserve"> Городского округа Люберцы</w:t>
      </w:r>
    </w:p>
    <w:p w:rsidR="00423B54" w:rsidRPr="000971E3" w:rsidRDefault="00423B54" w:rsidP="00423B54">
      <w:pPr>
        <w:pStyle w:val="ConsNonformat"/>
        <w:widowControl/>
        <w:tabs>
          <w:tab w:val="left" w:pos="5812"/>
          <w:tab w:val="left" w:pos="6096"/>
        </w:tabs>
        <w:ind w:left="1418" w:hanging="1418"/>
        <w:jc w:val="both"/>
        <w:rPr>
          <w:rFonts w:ascii="Arial" w:hAnsi="Arial" w:cs="Arial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u w:val="single"/>
        </w:rPr>
        <w:t>__</w:t>
      </w:r>
      <w:r w:rsidRPr="00423B54">
        <w:rPr>
          <w:rFonts w:ascii="Arial" w:hAnsi="Arial" w:cs="Arial"/>
          <w:sz w:val="24"/>
          <w:u w:val="single"/>
        </w:rPr>
        <w:t>02.02.2026</w:t>
      </w:r>
      <w:r>
        <w:rPr>
          <w:rFonts w:ascii="Arial" w:hAnsi="Arial" w:cs="Arial"/>
          <w:sz w:val="24"/>
          <w:u w:val="single"/>
        </w:rPr>
        <w:t>_</w:t>
      </w:r>
      <w:r w:rsidRPr="000971E3">
        <w:rPr>
          <w:rFonts w:ascii="Arial" w:hAnsi="Arial" w:cs="Arial"/>
          <w:sz w:val="24"/>
          <w:szCs w:val="24"/>
        </w:rPr>
        <w:t>№__</w:t>
      </w:r>
      <w:r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  <w:u w:val="single"/>
        </w:rPr>
        <w:t>328-</w:t>
      </w:r>
      <w:r w:rsidRPr="00423B54">
        <w:rPr>
          <w:rFonts w:ascii="Arial" w:hAnsi="Arial" w:cs="Arial"/>
          <w:sz w:val="24"/>
          <w:u w:val="single"/>
        </w:rPr>
        <w:t>ПА</w:t>
      </w:r>
      <w:r>
        <w:rPr>
          <w:rFonts w:ascii="Arial" w:hAnsi="Arial" w:cs="Arial"/>
          <w:sz w:val="24"/>
          <w:szCs w:val="24"/>
        </w:rPr>
        <w:t>_</w:t>
      </w:r>
      <w:r w:rsidRPr="000971E3">
        <w:rPr>
          <w:rFonts w:ascii="Arial" w:hAnsi="Arial" w:cs="Arial"/>
          <w:sz w:val="24"/>
          <w:szCs w:val="24"/>
        </w:rPr>
        <w:t xml:space="preserve">__ </w:t>
      </w:r>
    </w:p>
    <w:p w:rsidR="00416168" w:rsidRPr="000971E3" w:rsidRDefault="00416168" w:rsidP="00761C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6168" w:rsidRPr="000971E3" w:rsidRDefault="00416168" w:rsidP="005361A6">
      <w:pPr>
        <w:pStyle w:val="10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План мероприятий, посвященных Празднику труда в Городском</w:t>
      </w:r>
      <w:r w:rsidRPr="000971E3">
        <w:rPr>
          <w:rFonts w:ascii="Arial" w:hAnsi="Arial" w:cs="Arial"/>
          <w:b w:val="0"/>
          <w:sz w:val="24"/>
          <w:szCs w:val="24"/>
        </w:rPr>
        <w:t xml:space="preserve"> </w:t>
      </w:r>
      <w:r w:rsidRPr="000971E3">
        <w:rPr>
          <w:rFonts w:ascii="Arial" w:hAnsi="Arial" w:cs="Arial"/>
          <w:sz w:val="24"/>
          <w:szCs w:val="24"/>
        </w:rPr>
        <w:t>округе Люберцы Московской области</w:t>
      </w:r>
    </w:p>
    <w:p w:rsidR="00416168" w:rsidRPr="000971E3" w:rsidRDefault="00416168" w:rsidP="005361A6">
      <w:pPr>
        <w:pStyle w:val="10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0971E3">
        <w:rPr>
          <w:rFonts w:ascii="Arial" w:hAnsi="Arial" w:cs="Arial"/>
          <w:sz w:val="24"/>
          <w:szCs w:val="24"/>
        </w:rPr>
        <w:t>в 202</w:t>
      </w:r>
      <w:r w:rsidRPr="00AB16C9">
        <w:rPr>
          <w:rFonts w:ascii="Arial" w:hAnsi="Arial" w:cs="Arial"/>
          <w:sz w:val="24"/>
          <w:szCs w:val="24"/>
        </w:rPr>
        <w:t>6</w:t>
      </w:r>
      <w:r w:rsidRPr="000971E3">
        <w:rPr>
          <w:rFonts w:ascii="Arial" w:hAnsi="Arial" w:cs="Arial"/>
          <w:sz w:val="24"/>
          <w:szCs w:val="24"/>
        </w:rPr>
        <w:t xml:space="preserve"> году</w:t>
      </w:r>
    </w:p>
    <w:p w:rsidR="00416168" w:rsidRPr="000971E3" w:rsidRDefault="00416168" w:rsidP="00574F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60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812"/>
        <w:gridCol w:w="1703"/>
        <w:gridCol w:w="7352"/>
        <w:gridCol w:w="10"/>
        <w:gridCol w:w="13"/>
      </w:tblGrid>
      <w:tr w:rsidR="00416168" w:rsidRPr="000971E3" w:rsidTr="00FD3A17">
        <w:trPr>
          <w:gridAfter w:val="1"/>
          <w:wAfter w:w="13" w:type="dxa"/>
          <w:trHeight w:val="5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3E1470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3E1470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3E1470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416168" w:rsidRPr="000971E3" w:rsidRDefault="00416168" w:rsidP="003E1470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3E1470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3E1470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6C7452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6C7452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6C7452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6C7452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16168" w:rsidRPr="000971E3" w:rsidTr="00FD3A17">
        <w:trPr>
          <w:cantSplit/>
        </w:trPr>
        <w:tc>
          <w:tcPr>
            <w:tcW w:w="15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68" w:rsidRPr="000971E3" w:rsidRDefault="00416168" w:rsidP="008579F9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УЧАСТИЕ  В  ОБЛАСТНЫХ  КОНКУРСАХ  И  МЕРОПРИЯТИЯХ</w:t>
            </w:r>
          </w:p>
        </w:tc>
      </w:tr>
      <w:tr w:rsidR="00416168" w:rsidRPr="000971E3" w:rsidTr="00FD3A17">
        <w:trPr>
          <w:gridAfter w:val="2"/>
          <w:wAfter w:w="23" w:type="dxa"/>
          <w:trHeight w:val="409"/>
        </w:trPr>
        <w:tc>
          <w:tcPr>
            <w:tcW w:w="710" w:type="dxa"/>
            <w:tcBorders>
              <w:right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67" w:type="dxa"/>
            <w:gridSpan w:val="3"/>
            <w:tcBorders>
              <w:left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Награждение лучших тружеников и организаций Городского округа Люберцы наградами Губернатора Московской области, Московской областной Думы</w:t>
            </w:r>
          </w:p>
        </w:tc>
      </w:tr>
      <w:tr w:rsidR="00DE542A" w:rsidRPr="000971E3" w:rsidTr="00DE542A">
        <w:trPr>
          <w:gridAfter w:val="1"/>
          <w:wAfter w:w="13" w:type="dxa"/>
          <w:trHeight w:val="680"/>
        </w:trPr>
        <w:tc>
          <w:tcPr>
            <w:tcW w:w="710" w:type="dxa"/>
            <w:tcBorders>
              <w:top w:val="single" w:sz="4" w:space="0" w:color="auto"/>
            </w:tcBorders>
          </w:tcPr>
          <w:p w:rsidR="00DE542A" w:rsidRPr="000971E3" w:rsidRDefault="00DE542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E542A" w:rsidRPr="000971E3" w:rsidRDefault="00DE542A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 xml:space="preserve">Определение кандидатур на награждение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DE542A" w:rsidRPr="000971E3" w:rsidRDefault="00DE542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Январь</w:t>
            </w:r>
          </w:p>
          <w:p w:rsidR="00DE542A" w:rsidRPr="000971E3" w:rsidRDefault="00DE542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2026 года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</w:tcBorders>
          </w:tcPr>
          <w:p w:rsidR="00DE542A" w:rsidRPr="000971E3" w:rsidRDefault="00DE542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</w:t>
            </w:r>
          </w:p>
        </w:tc>
      </w:tr>
      <w:tr w:rsidR="00416168" w:rsidRPr="000971E3" w:rsidTr="00FD3A17">
        <w:trPr>
          <w:gridAfter w:val="1"/>
          <w:wAfter w:w="13" w:type="dxa"/>
          <w:trHeight w:val="986"/>
        </w:trPr>
        <w:tc>
          <w:tcPr>
            <w:tcW w:w="710" w:type="dxa"/>
            <w:tcBorders>
              <w:top w:val="single" w:sz="4" w:space="0" w:color="auto"/>
            </w:tcBorders>
          </w:tcPr>
          <w:p w:rsidR="00416168" w:rsidRPr="000971E3" w:rsidRDefault="00DE542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Оформление и представление материалов на награждение:</w:t>
            </w:r>
          </w:p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- наградами Губернатора Московской области;</w:t>
            </w:r>
          </w:p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- наградами Московской областной Думы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февраль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 2026 года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муниципальной службы и кадров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Кинаева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И.В.)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  <w:tcBorders>
              <w:top w:val="single" w:sz="4" w:space="0" w:color="auto"/>
            </w:tcBorders>
          </w:tcPr>
          <w:p w:rsidR="00416168" w:rsidRPr="000971E3" w:rsidRDefault="00DE542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Обеспечение участия в торжественном собрании (явка награждаемых)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</w:t>
            </w:r>
          </w:p>
        </w:tc>
      </w:tr>
      <w:tr w:rsidR="00416168" w:rsidRPr="000971E3" w:rsidTr="00FD3A17">
        <w:trPr>
          <w:gridAfter w:val="1"/>
          <w:wAfter w:w="13" w:type="dxa"/>
          <w:trHeight w:val="350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«На лучший коллективный договор»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Подготовка и представление материалов в областные объединения профсоюзов и объединения работодателей 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15.02.2026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E3456C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Л.И.),</w:t>
            </w:r>
            <w:r w:rsidR="00E345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1E3">
              <w:rPr>
                <w:rFonts w:ascii="Arial" w:hAnsi="Arial" w:cs="Arial"/>
                <w:sz w:val="24"/>
                <w:szCs w:val="24"/>
              </w:rPr>
              <w:t>(по согласованию), руководители организаций и учреждений</w:t>
            </w:r>
          </w:p>
        </w:tc>
      </w:tr>
      <w:tr w:rsidR="00416168" w:rsidRPr="000971E3" w:rsidTr="00FD3A17">
        <w:trPr>
          <w:gridAfter w:val="1"/>
          <w:wAfter w:w="13" w:type="dxa"/>
          <w:trHeight w:val="263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416168" w:rsidRPr="000971E3" w:rsidRDefault="00416168" w:rsidP="00DE6285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Направ</w:t>
            </w:r>
            <w:r w:rsidR="00DE6285" w:rsidRPr="000971E3">
              <w:rPr>
                <w:rFonts w:ascii="Arial" w:hAnsi="Arial" w:cs="Arial"/>
                <w:sz w:val="24"/>
                <w:szCs w:val="24"/>
              </w:rPr>
              <w:t>ление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 материал</w:t>
            </w:r>
            <w:r w:rsidR="00DE6285" w:rsidRPr="000971E3">
              <w:rPr>
                <w:rFonts w:ascii="Arial" w:hAnsi="Arial" w:cs="Arial"/>
                <w:sz w:val="24"/>
                <w:szCs w:val="24"/>
              </w:rPr>
              <w:t>ов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DE542A" w:rsidRPr="000971E3">
              <w:rPr>
                <w:rFonts w:ascii="Arial" w:hAnsi="Arial" w:cs="Arial"/>
                <w:sz w:val="24"/>
                <w:szCs w:val="24"/>
              </w:rPr>
              <w:t xml:space="preserve">региональную 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комиссию конкурса: «На лучший Коллективный договор Московской области» 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15.03.2026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E3456C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Л.И.),</w:t>
            </w:r>
            <w:r w:rsidR="00E345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1E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16168" w:rsidRPr="000971E3" w:rsidTr="00FD3A17">
        <w:trPr>
          <w:gridAfter w:val="1"/>
          <w:wAfter w:w="13" w:type="dxa"/>
          <w:trHeight w:val="263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Обеспечение участия в торжественном собрании (явка награждаемых)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М.В.), Координационный Совет организаций профсоюзов (Яшнова Л.И.)</w:t>
            </w:r>
            <w:r w:rsidR="00E345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1E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8B48EA" w:rsidRPr="000971E3" w:rsidRDefault="008B48E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  <w:trHeight w:val="222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«На лучшую трудовую династию»</w:t>
            </w:r>
          </w:p>
        </w:tc>
      </w:tr>
      <w:tr w:rsidR="00923457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923457" w:rsidRPr="000971E3" w:rsidRDefault="008B48E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812" w:type="dxa"/>
          </w:tcPr>
          <w:p w:rsidR="00923457" w:rsidRPr="000971E3" w:rsidRDefault="00923457" w:rsidP="00B6402B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703" w:type="dxa"/>
          </w:tcPr>
          <w:p w:rsidR="008B48EA" w:rsidRPr="000971E3" w:rsidRDefault="008B48EA" w:rsidP="00B6402B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 xml:space="preserve">Январь </w:t>
            </w:r>
          </w:p>
          <w:p w:rsidR="00923457" w:rsidRPr="000971E3" w:rsidRDefault="008B48EA" w:rsidP="00B6402B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2026 года</w:t>
            </w:r>
          </w:p>
        </w:tc>
        <w:tc>
          <w:tcPr>
            <w:tcW w:w="7362" w:type="dxa"/>
            <w:gridSpan w:val="2"/>
          </w:tcPr>
          <w:p w:rsidR="00923457" w:rsidRPr="000971E3" w:rsidRDefault="008B48EA" w:rsidP="00B6402B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8B48E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416168" w:rsidRPr="000971E3" w:rsidRDefault="00416168" w:rsidP="00491F4E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Подготовка соответствующих материалов на участие в конкурсе и представление в </w:t>
            </w:r>
            <w:r w:rsidR="00491F4E" w:rsidRPr="000971E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971E3">
              <w:rPr>
                <w:rFonts w:ascii="Arial" w:hAnsi="Arial" w:cs="Arial"/>
                <w:bCs/>
                <w:sz w:val="24"/>
                <w:szCs w:val="24"/>
              </w:rPr>
              <w:t xml:space="preserve">рганизационный комитет </w:t>
            </w:r>
            <w:r w:rsidR="00491F4E" w:rsidRPr="000971E3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</w:t>
            </w:r>
            <w:r w:rsidR="00491F4E" w:rsidRPr="000971E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E3456C" w:rsidRDefault="00E3456C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руководители организаций и учреждений, управление социально-трудовых отношений (Ефремова М.В.),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В.Ю.), комитет по культ</w:t>
            </w:r>
            <w:r w:rsidR="00DE542A" w:rsidRPr="000971E3">
              <w:rPr>
                <w:rFonts w:ascii="Arial" w:hAnsi="Arial" w:cs="Arial"/>
                <w:sz w:val="24"/>
                <w:szCs w:val="24"/>
              </w:rPr>
              <w:t>уре и туризму (</w:t>
            </w:r>
            <w:proofErr w:type="spellStart"/>
            <w:r w:rsidR="00DE542A" w:rsidRPr="000971E3">
              <w:rPr>
                <w:rFonts w:ascii="Arial" w:hAnsi="Arial" w:cs="Arial"/>
                <w:sz w:val="24"/>
                <w:szCs w:val="24"/>
              </w:rPr>
              <w:t>Рожников</w:t>
            </w:r>
            <w:proofErr w:type="spellEnd"/>
            <w:r w:rsidR="00DE542A" w:rsidRPr="000971E3">
              <w:rPr>
                <w:rFonts w:ascii="Arial" w:hAnsi="Arial" w:cs="Arial"/>
                <w:sz w:val="24"/>
                <w:szCs w:val="24"/>
              </w:rPr>
              <w:t xml:space="preserve"> И.А.), 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Координационный Совет организаций профсоюзов (Яшнова Л.И.) (по согласованию) </w:t>
            </w:r>
          </w:p>
        </w:tc>
      </w:tr>
      <w:tr w:rsidR="00416168" w:rsidRPr="000971E3" w:rsidTr="00FD3A17">
        <w:trPr>
          <w:gridAfter w:val="1"/>
          <w:wAfter w:w="13" w:type="dxa"/>
          <w:trHeight w:val="492"/>
        </w:trPr>
        <w:tc>
          <w:tcPr>
            <w:tcW w:w="710" w:type="dxa"/>
          </w:tcPr>
          <w:p w:rsidR="00416168" w:rsidRPr="000971E3" w:rsidRDefault="008B48E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Подведение итогов территориального этапа конкурса, определение победителя для направления на региональный этап конкурса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03.03.2025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2" w:type="dxa"/>
            <w:gridSpan w:val="2"/>
          </w:tcPr>
          <w:p w:rsidR="00416168" w:rsidRPr="000971E3" w:rsidRDefault="00491F4E" w:rsidP="00DE542A">
            <w:pPr>
              <w:pStyle w:val="ConsNonformat"/>
              <w:widowControl/>
              <w:ind w:left="3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71E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416168" w:rsidRPr="000971E3">
              <w:rPr>
                <w:rFonts w:ascii="Arial" w:hAnsi="Arial" w:cs="Arial"/>
                <w:bCs/>
                <w:sz w:val="24"/>
                <w:szCs w:val="24"/>
              </w:rPr>
              <w:t>рганизационный комитет по подготовке и проведению</w:t>
            </w:r>
            <w:r w:rsidRPr="000971E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16168" w:rsidRPr="000971E3">
              <w:rPr>
                <w:rFonts w:ascii="Arial" w:hAnsi="Arial" w:cs="Arial"/>
                <w:bCs/>
                <w:sz w:val="24"/>
                <w:szCs w:val="24"/>
              </w:rPr>
              <w:t>мероприятий, посвященных Празднику труда</w:t>
            </w:r>
            <w:r w:rsidR="00416168" w:rsidRPr="000971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416168" w:rsidRPr="000971E3" w:rsidRDefault="00416168" w:rsidP="00DE542A">
            <w:pPr>
              <w:tabs>
                <w:tab w:val="left" w:pos="993"/>
                <w:tab w:val="left" w:pos="1701"/>
              </w:tabs>
              <w:spacing w:after="0" w:line="240" w:lineRule="auto"/>
              <w:ind w:left="173" w:hanging="159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  <w:trHeight w:val="492"/>
        </w:trPr>
        <w:tc>
          <w:tcPr>
            <w:tcW w:w="710" w:type="dxa"/>
          </w:tcPr>
          <w:p w:rsidR="00416168" w:rsidRPr="000971E3" w:rsidRDefault="008B48E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Представление материалов на участие в региональном этапе конкурса в областную комиссию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15.03.2026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руководители организаций и учреждений</w:t>
            </w:r>
          </w:p>
        </w:tc>
      </w:tr>
      <w:tr w:rsidR="00416168" w:rsidRPr="000971E3" w:rsidTr="00FD3A17">
        <w:trPr>
          <w:gridAfter w:val="1"/>
          <w:wAfter w:w="13" w:type="dxa"/>
          <w:trHeight w:val="492"/>
        </w:trPr>
        <w:tc>
          <w:tcPr>
            <w:tcW w:w="710" w:type="dxa"/>
          </w:tcPr>
          <w:p w:rsidR="00416168" w:rsidRPr="000971E3" w:rsidRDefault="008B48EA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Обеспечение участия в торжественном собрании (явка награждаемых)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М.В.), Координационный Совет организаций профсоюзов (Яшнова Л.И.), (по согласованию)</w:t>
            </w:r>
          </w:p>
        </w:tc>
      </w:tr>
      <w:tr w:rsidR="00416168" w:rsidRPr="000971E3" w:rsidTr="00FD3A17">
        <w:trPr>
          <w:gridAfter w:val="1"/>
          <w:wAfter w:w="13" w:type="dxa"/>
          <w:cantSplit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77" w:type="dxa"/>
            <w:gridSpan w:val="4"/>
          </w:tcPr>
          <w:p w:rsidR="00416168" w:rsidRPr="000971E3" w:rsidRDefault="00416168" w:rsidP="00DE542A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ОРГАНИЗАЦИЯ И ПРОВЕДЕНИЕ ТЕРРИТОРИАЛЬНЫХ КОНКУРСОВ:</w:t>
            </w:r>
          </w:p>
        </w:tc>
      </w:tr>
      <w:tr w:rsidR="00416168" w:rsidRPr="000971E3" w:rsidTr="00FD3A17">
        <w:trPr>
          <w:gridAfter w:val="1"/>
          <w:wAfter w:w="13" w:type="dxa"/>
          <w:cantSplit/>
          <w:trHeight w:val="340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 xml:space="preserve">  Среди воспитанников дошкольных образовательных организаций: «На лучший рисунок «О профессии родителей»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Разработка и утверждение положений конкурсов, формирование составов жюри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февраль</w:t>
            </w:r>
          </w:p>
          <w:p w:rsidR="00416168" w:rsidRPr="000971E3" w:rsidRDefault="00416168" w:rsidP="007C7D28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202</w:t>
            </w:r>
            <w:r w:rsidR="007C7D28" w:rsidRPr="000971E3">
              <w:rPr>
                <w:rFonts w:ascii="Arial" w:hAnsi="Arial" w:cs="Arial"/>
                <w:sz w:val="24"/>
                <w:szCs w:val="24"/>
              </w:rPr>
              <w:t>6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Проведение конкурсов, подведение итогов, определение победителей конкурсов</w:t>
            </w:r>
          </w:p>
        </w:tc>
        <w:tc>
          <w:tcPr>
            <w:tcW w:w="1703" w:type="dxa"/>
          </w:tcPr>
          <w:p w:rsidR="00416168" w:rsidRPr="000971E3" w:rsidRDefault="00416168" w:rsidP="007C7D28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01.04.202</w:t>
            </w:r>
            <w:r w:rsidR="007C7D28" w:rsidRPr="000971E3">
              <w:rPr>
                <w:rFonts w:ascii="Arial" w:hAnsi="Arial" w:cs="Arial"/>
                <w:sz w:val="24"/>
                <w:szCs w:val="24"/>
              </w:rPr>
              <w:t>6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16168" w:rsidRPr="000971E3" w:rsidTr="00FD3A17">
        <w:trPr>
          <w:gridAfter w:val="1"/>
          <w:wAfter w:w="13" w:type="dxa"/>
          <w:trHeight w:val="625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Обеспечение участия в торжественном собрании (явка награждаемых)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16168" w:rsidRPr="000971E3" w:rsidTr="00FD3A17">
        <w:trPr>
          <w:gridAfter w:val="1"/>
          <w:wAfter w:w="13" w:type="dxa"/>
          <w:cantSplit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Среди школьников: «На лучшее сочинение» на тему: «Моя будущая профессия»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Разработка и утверждение положения о проведении конкурса, формирование состава жюри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февраль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2026 года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16168" w:rsidRPr="000971E3" w:rsidTr="00FD3A17">
        <w:trPr>
          <w:gridAfter w:val="1"/>
          <w:wAfter w:w="13" w:type="dxa"/>
          <w:trHeight w:val="85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Проведение конкурса, определение победителей конкурса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до 01.04.2026 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 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Обеспечение участия в торжественном собрании (явка награждаемых)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16168" w:rsidRPr="000971E3" w:rsidTr="00FD3A17">
        <w:tc>
          <w:tcPr>
            <w:tcW w:w="15600" w:type="dxa"/>
            <w:gridSpan w:val="6"/>
          </w:tcPr>
          <w:p w:rsidR="00416168" w:rsidRPr="000971E3" w:rsidRDefault="00416168" w:rsidP="00AD40D5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ОРГАНИЗАЦИЯ И ПРОВЕДЕНИЕ ТЕРРИТОРИАЛЬНЫХ МЕРОПРИЯТИЙ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Территориальный семинар-совещание «День охраны труда»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  <w:trHeight w:val="85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Организация проведения семинара</w:t>
            </w:r>
          </w:p>
        </w:tc>
        <w:tc>
          <w:tcPr>
            <w:tcW w:w="1703" w:type="dxa"/>
          </w:tcPr>
          <w:p w:rsidR="00416168" w:rsidRPr="000971E3" w:rsidRDefault="00416168" w:rsidP="00E3456C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февраль-март 2026 года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управление социально-трудовых отношений (Ефремова М.В.) 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6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b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Приглашение представителей организаций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февраль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2026 года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E3456C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М.В.), 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В.Ю.), комитет по культуре и туризму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Рожников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И.А.), комитет по физической культуре и спорту (Сурков В.В.)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416168" w:rsidRPr="000971E3" w:rsidRDefault="00416168" w:rsidP="00E65F03">
            <w:pPr>
              <w:pStyle w:val="1f"/>
              <w:jc w:val="both"/>
              <w:rPr>
                <w:rFonts w:ascii="Arial" w:hAnsi="Arial" w:cs="Arial"/>
                <w:b/>
                <w:szCs w:val="24"/>
              </w:rPr>
            </w:pPr>
            <w:r w:rsidRPr="000971E3">
              <w:rPr>
                <w:rFonts w:ascii="Arial" w:hAnsi="Arial" w:cs="Arial"/>
                <w:b/>
                <w:szCs w:val="24"/>
              </w:rPr>
              <w:t xml:space="preserve">«Дни открытых дверей» </w:t>
            </w:r>
            <w:r w:rsidRPr="000971E3">
              <w:rPr>
                <w:rFonts w:ascii="Arial" w:hAnsi="Arial" w:cs="Arial"/>
                <w:szCs w:val="24"/>
              </w:rPr>
              <w:t xml:space="preserve">для учащихся общеобразовательных </w:t>
            </w:r>
            <w:r w:rsidR="00E65F03" w:rsidRPr="000971E3">
              <w:rPr>
                <w:rFonts w:ascii="Arial" w:hAnsi="Arial" w:cs="Arial"/>
                <w:szCs w:val="24"/>
              </w:rPr>
              <w:t>учреждений</w:t>
            </w:r>
            <w:r w:rsidRPr="000971E3">
              <w:rPr>
                <w:rFonts w:ascii="Arial" w:hAnsi="Arial" w:cs="Arial"/>
                <w:b/>
                <w:szCs w:val="24"/>
              </w:rPr>
              <w:t xml:space="preserve"> </w:t>
            </w:r>
            <w:r w:rsidRPr="000971E3">
              <w:rPr>
                <w:rFonts w:ascii="Arial" w:hAnsi="Arial" w:cs="Arial"/>
                <w:szCs w:val="24"/>
              </w:rPr>
              <w:t xml:space="preserve">в профессиональных образовательных организациях, в образовательных организациях высшего образования,  расположенных на территории </w:t>
            </w:r>
            <w:r w:rsidR="00E65F03" w:rsidRPr="000971E3">
              <w:rPr>
                <w:rFonts w:ascii="Arial" w:hAnsi="Arial" w:cs="Arial"/>
                <w:szCs w:val="24"/>
              </w:rPr>
              <w:t>Г</w:t>
            </w:r>
            <w:r w:rsidRPr="000971E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март-май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2026 года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образованием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В.Ю.), МОУ «Центр социально-трудовой адаптации и профориентации»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Рулева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И.Ю.) (по согласованию), МОУ ДПО «Центр развития образования»   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О.Ф.) (по согласованию)</w:t>
            </w:r>
          </w:p>
        </w:tc>
      </w:tr>
      <w:tr w:rsidR="00416168" w:rsidRPr="000971E3" w:rsidTr="00FD3A17">
        <w:trPr>
          <w:gridAfter w:val="1"/>
          <w:wAfter w:w="13" w:type="dxa"/>
          <w:cantSplit/>
          <w:trHeight w:val="422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«День благотворительного труда»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 на рабочих местах с перечислением заработанных средств на благотворительные цели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  <w:trHeight w:val="633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8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Определение объекта(-</w:t>
            </w:r>
            <w:proofErr w:type="spellStart"/>
            <w:r w:rsidRPr="000971E3">
              <w:rPr>
                <w:rFonts w:ascii="Arial" w:hAnsi="Arial" w:cs="Arial"/>
                <w:szCs w:val="24"/>
              </w:rPr>
              <w:t>ов</w:t>
            </w:r>
            <w:proofErr w:type="spellEnd"/>
            <w:r w:rsidRPr="000971E3">
              <w:rPr>
                <w:rFonts w:ascii="Arial" w:hAnsi="Arial" w:cs="Arial"/>
                <w:szCs w:val="24"/>
              </w:rPr>
              <w:t xml:space="preserve">) благотворительности 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до 10.02.2026 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</w:t>
            </w:r>
          </w:p>
        </w:tc>
      </w:tr>
      <w:tr w:rsidR="00416168" w:rsidRPr="000971E3" w:rsidTr="00FD3A17">
        <w:trPr>
          <w:gridAfter w:val="1"/>
          <w:wAfter w:w="13" w:type="dxa"/>
          <w:trHeight w:val="530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8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Доведение до сведения организаций реквизитов объекта (-</w:t>
            </w:r>
            <w:proofErr w:type="spellStart"/>
            <w:r w:rsidRPr="000971E3">
              <w:rPr>
                <w:rFonts w:ascii="Arial" w:hAnsi="Arial" w:cs="Arial"/>
                <w:szCs w:val="24"/>
              </w:rPr>
              <w:t>ов</w:t>
            </w:r>
            <w:proofErr w:type="spellEnd"/>
            <w:r w:rsidRPr="000971E3">
              <w:rPr>
                <w:rFonts w:ascii="Arial" w:hAnsi="Arial" w:cs="Arial"/>
                <w:szCs w:val="24"/>
              </w:rPr>
              <w:t>) благотворительности</w:t>
            </w:r>
          </w:p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01.03.2026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</w:t>
            </w:r>
          </w:p>
        </w:tc>
      </w:tr>
      <w:tr w:rsidR="00416168" w:rsidRPr="000971E3" w:rsidTr="00FD3A17">
        <w:trPr>
          <w:gridAfter w:val="1"/>
          <w:wAfter w:w="13" w:type="dxa"/>
          <w:cantSplit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8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 xml:space="preserve">Организация и проведение «Дня благотворительного труда» на </w:t>
            </w:r>
            <w:r w:rsidR="00E65F03" w:rsidRPr="000971E3">
              <w:rPr>
                <w:rFonts w:ascii="Arial" w:hAnsi="Arial" w:cs="Arial"/>
                <w:szCs w:val="24"/>
              </w:rPr>
              <w:t>рабочих местах в администрации Г</w:t>
            </w:r>
            <w:r w:rsidRPr="000971E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</w:p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до 01.04.2026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E65F03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делами (</w:t>
            </w:r>
            <w:proofErr w:type="spellStart"/>
            <w:r w:rsidR="00E65F03" w:rsidRPr="000971E3">
              <w:rPr>
                <w:rFonts w:ascii="Arial" w:hAnsi="Arial" w:cs="Arial"/>
                <w:sz w:val="24"/>
                <w:szCs w:val="24"/>
              </w:rPr>
              <w:t>Брылева</w:t>
            </w:r>
            <w:proofErr w:type="spellEnd"/>
            <w:r w:rsidR="00E65F03" w:rsidRPr="000971E3">
              <w:rPr>
                <w:rFonts w:ascii="Arial" w:hAnsi="Arial" w:cs="Arial"/>
                <w:sz w:val="24"/>
                <w:szCs w:val="24"/>
              </w:rPr>
              <w:t xml:space="preserve"> И.И</w:t>
            </w:r>
            <w:r w:rsidRPr="000971E3">
              <w:rPr>
                <w:rFonts w:ascii="Arial" w:hAnsi="Arial" w:cs="Arial"/>
                <w:sz w:val="24"/>
                <w:szCs w:val="24"/>
              </w:rPr>
              <w:t>.), управление по бухгалтерскому учету и отчетности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Канцерова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И.В.)</w:t>
            </w:r>
          </w:p>
        </w:tc>
      </w:tr>
      <w:tr w:rsidR="00416168" w:rsidRPr="000971E3" w:rsidTr="00FD3A17">
        <w:trPr>
          <w:gridAfter w:val="1"/>
          <w:wAfter w:w="13" w:type="dxa"/>
          <w:cantSplit/>
          <w:trHeight w:val="550"/>
        </w:trPr>
        <w:tc>
          <w:tcPr>
            <w:tcW w:w="710" w:type="dxa"/>
          </w:tcPr>
          <w:p w:rsidR="00416168" w:rsidRPr="000971E3" w:rsidRDefault="00103F82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8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b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Подведение итогов «Дня благотворительного труда»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b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до 07.04.2026</w:t>
            </w:r>
          </w:p>
        </w:tc>
        <w:tc>
          <w:tcPr>
            <w:tcW w:w="7362" w:type="dxa"/>
            <w:gridSpan w:val="2"/>
          </w:tcPr>
          <w:p w:rsidR="00416168" w:rsidRPr="000971E3" w:rsidRDefault="002E65FE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у</w:t>
            </w:r>
            <w:r w:rsidR="00416168" w:rsidRPr="000971E3">
              <w:rPr>
                <w:rFonts w:ascii="Arial" w:hAnsi="Arial" w:cs="Arial"/>
                <w:szCs w:val="24"/>
              </w:rPr>
              <w:t>правление по бухгалтерскому учету и отчетности (</w:t>
            </w:r>
            <w:proofErr w:type="spellStart"/>
            <w:r w:rsidR="00416168" w:rsidRPr="000971E3">
              <w:rPr>
                <w:rFonts w:ascii="Arial" w:hAnsi="Arial" w:cs="Arial"/>
                <w:szCs w:val="24"/>
              </w:rPr>
              <w:t>Канцерова</w:t>
            </w:r>
            <w:proofErr w:type="spellEnd"/>
            <w:r w:rsidR="00416168" w:rsidRPr="000971E3">
              <w:rPr>
                <w:rFonts w:ascii="Arial" w:hAnsi="Arial" w:cs="Arial"/>
                <w:szCs w:val="24"/>
              </w:rPr>
              <w:t xml:space="preserve"> И.В.), управление социально-трудовых отношений (Ефремова М.В.)</w:t>
            </w:r>
          </w:p>
        </w:tc>
      </w:tr>
      <w:tr w:rsidR="00416168" w:rsidRPr="000971E3" w:rsidTr="00FD3A17">
        <w:trPr>
          <w:gridAfter w:val="1"/>
          <w:wAfter w:w="13" w:type="dxa"/>
          <w:trHeight w:val="662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955943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Представление на награждение победителей территориальных конкурсов и лучших работников организаций Городского округа наградами Главы Городского округа Люберцы Московской области</w:t>
            </w:r>
          </w:p>
        </w:tc>
      </w:tr>
      <w:tr w:rsidR="00416168" w:rsidRPr="000971E3" w:rsidTr="00FD3A17">
        <w:trPr>
          <w:gridAfter w:val="1"/>
          <w:wAfter w:w="13" w:type="dxa"/>
          <w:trHeight w:val="814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9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Подготовка кандидатур и оформление материалов на награждение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до 24.03.2026 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М.В.), организационно-протокольное управление (Якунин В.Н.)</w:t>
            </w:r>
          </w:p>
        </w:tc>
      </w:tr>
      <w:tr w:rsidR="00416168" w:rsidRPr="000971E3" w:rsidTr="00FD3A17">
        <w:trPr>
          <w:gridAfter w:val="1"/>
          <w:wAfter w:w="13" w:type="dxa"/>
          <w:trHeight w:val="558"/>
        </w:trPr>
        <w:tc>
          <w:tcPr>
            <w:tcW w:w="710" w:type="dxa"/>
          </w:tcPr>
          <w:p w:rsidR="00416168" w:rsidRPr="000971E3" w:rsidRDefault="00E65F03" w:rsidP="00E65F03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9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Обеспечение участия в торжественном собрании (явка награждаемых)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E65F03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</w:t>
            </w:r>
            <w:r w:rsidR="00E65F03" w:rsidRPr="000971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77" w:type="dxa"/>
            <w:gridSpan w:val="4"/>
          </w:tcPr>
          <w:p w:rsidR="00416168" w:rsidRPr="000971E3" w:rsidRDefault="00416168" w:rsidP="00955943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6168" w:rsidRPr="000971E3" w:rsidRDefault="00416168" w:rsidP="00955943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b/>
                <w:sz w:val="24"/>
                <w:szCs w:val="24"/>
              </w:rPr>
              <w:t>Обеспечение проведения праздничного концерта на торжественном собрании</w:t>
            </w:r>
          </w:p>
          <w:p w:rsidR="00416168" w:rsidRPr="000971E3" w:rsidRDefault="00416168" w:rsidP="00955943">
            <w:pPr>
              <w:tabs>
                <w:tab w:val="left" w:pos="993"/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10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b/>
                <w:szCs w:val="24"/>
              </w:rPr>
              <w:t xml:space="preserve"> </w:t>
            </w:r>
            <w:r w:rsidRPr="000971E3">
              <w:rPr>
                <w:rFonts w:ascii="Arial" w:hAnsi="Arial" w:cs="Arial"/>
                <w:szCs w:val="24"/>
              </w:rPr>
              <w:t>Подготовка сценарного плана</w:t>
            </w:r>
          </w:p>
        </w:tc>
        <w:tc>
          <w:tcPr>
            <w:tcW w:w="1703" w:type="dxa"/>
          </w:tcPr>
          <w:p w:rsidR="00416168" w:rsidRPr="000971E3" w:rsidRDefault="00416168" w:rsidP="00E3456C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1.03.2026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комитет по культуре и туризму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Рожников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И.А.)</w:t>
            </w: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10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b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Подготовка сценария и номеров художественной самодеятельности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E3456C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до 1.04.2026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комитет по культуре и туризму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Рожников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И.А.), 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10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>Обеспечение участия в торжественном собрании участников праздничного концерта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10.04.2026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комитет по культуре и туризму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Рожников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И.А.)</w:t>
            </w:r>
          </w:p>
        </w:tc>
      </w:tr>
      <w:tr w:rsidR="00416168" w:rsidRPr="000971E3" w:rsidTr="00FD3A17">
        <w:trPr>
          <w:gridAfter w:val="1"/>
          <w:wAfter w:w="13" w:type="dxa"/>
          <w:trHeight w:val="865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10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5812" w:type="dxa"/>
          </w:tcPr>
          <w:p w:rsidR="00416168" w:rsidRPr="000971E3" w:rsidRDefault="00416168" w:rsidP="00574F1D">
            <w:pPr>
              <w:pStyle w:val="1f"/>
              <w:jc w:val="both"/>
              <w:rPr>
                <w:rFonts w:ascii="Arial" w:hAnsi="Arial" w:cs="Arial"/>
                <w:szCs w:val="24"/>
              </w:rPr>
            </w:pPr>
            <w:r w:rsidRPr="000971E3">
              <w:rPr>
                <w:rFonts w:ascii="Arial" w:hAnsi="Arial" w:cs="Arial"/>
                <w:szCs w:val="24"/>
              </w:rPr>
              <w:t xml:space="preserve">Обеспечение доставки участников мероприятий, посвященных Празднику труда, к месту проведения торжественного собрания и др. </w:t>
            </w:r>
          </w:p>
        </w:tc>
        <w:tc>
          <w:tcPr>
            <w:tcW w:w="1703" w:type="dxa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транспорта и организации дорожного движения (Бобылев А.П.)</w:t>
            </w:r>
          </w:p>
        </w:tc>
      </w:tr>
      <w:tr w:rsidR="00416168" w:rsidRPr="000971E3" w:rsidTr="00FD3A17">
        <w:trPr>
          <w:gridAfter w:val="1"/>
          <w:wAfter w:w="13" w:type="dxa"/>
          <w:trHeight w:val="387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77" w:type="dxa"/>
            <w:gridSpan w:val="4"/>
          </w:tcPr>
          <w:tbl>
            <w:tblPr>
              <w:tblStyle w:val="ac"/>
              <w:tblW w:w="1476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767"/>
            </w:tblGrid>
            <w:tr w:rsidR="00416168" w:rsidRPr="000971E3" w:rsidTr="00B0158A">
              <w:trPr>
                <w:trHeight w:val="434"/>
                <w:jc w:val="center"/>
              </w:trPr>
              <w:tc>
                <w:tcPr>
                  <w:tcW w:w="14767" w:type="dxa"/>
                  <w:tcBorders>
                    <w:top w:val="nil"/>
                    <w:left w:val="nil"/>
                    <w:bottom w:val="nil"/>
                  </w:tcBorders>
                </w:tcPr>
                <w:p w:rsidR="00416168" w:rsidRPr="000971E3" w:rsidRDefault="00416168" w:rsidP="00574F1D">
                  <w:pPr>
                    <w:tabs>
                      <w:tab w:val="left" w:pos="993"/>
                      <w:tab w:val="left" w:pos="1701"/>
                    </w:tabs>
                    <w:ind w:firstLine="22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71E3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Обеспечение проведения торжественного собрания Праздника труда (16 апреля 2026 года)</w:t>
                  </w:r>
                </w:p>
              </w:tc>
            </w:tr>
          </w:tbl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168" w:rsidRPr="000971E3" w:rsidTr="00FD3A17">
        <w:trPr>
          <w:gridAfter w:val="1"/>
          <w:wAfter w:w="13" w:type="dxa"/>
          <w:trHeight w:val="387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11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6168" w:rsidRPr="000971E3" w:rsidRDefault="00416168" w:rsidP="004B7338">
            <w:pPr>
              <w:tabs>
                <w:tab w:val="left" w:pos="-249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Оформление зала (подготовка сцены для концертных</w:t>
            </w:r>
            <w:r w:rsidR="004B7338" w:rsidRPr="000971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1E3">
              <w:rPr>
                <w:rFonts w:ascii="Arial" w:hAnsi="Arial" w:cs="Arial"/>
                <w:sz w:val="24"/>
                <w:szCs w:val="24"/>
              </w:rPr>
              <w:t xml:space="preserve">номеров, флаги, цветы, шары   и др.) </w:t>
            </w:r>
          </w:p>
          <w:p w:rsidR="00416168" w:rsidRPr="000971E3" w:rsidRDefault="00416168" w:rsidP="00574F1D">
            <w:pPr>
              <w:tabs>
                <w:tab w:val="left" w:pos="-249"/>
              </w:tabs>
              <w:spacing w:after="0" w:line="240" w:lineRule="auto"/>
              <w:ind w:firstLine="22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7362" w:type="dxa"/>
            <w:gridSpan w:val="2"/>
            <w:tcBorders>
              <w:left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 управление делами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Брылева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И.И.), управление социально-трудовых отношений (Ефремова М.В.), комитет по куль</w:t>
            </w:r>
            <w:r w:rsidR="007223B8" w:rsidRPr="000971E3">
              <w:rPr>
                <w:rFonts w:ascii="Arial" w:hAnsi="Arial" w:cs="Arial"/>
                <w:sz w:val="24"/>
                <w:szCs w:val="24"/>
              </w:rPr>
              <w:t>туре и туризму (</w:t>
            </w:r>
            <w:proofErr w:type="spellStart"/>
            <w:r w:rsidR="007223B8" w:rsidRPr="000971E3">
              <w:rPr>
                <w:rFonts w:ascii="Arial" w:hAnsi="Arial" w:cs="Arial"/>
                <w:sz w:val="24"/>
                <w:szCs w:val="24"/>
              </w:rPr>
              <w:t>Рожников</w:t>
            </w:r>
            <w:proofErr w:type="spellEnd"/>
            <w:r w:rsidR="007223B8" w:rsidRPr="000971E3">
              <w:rPr>
                <w:rFonts w:ascii="Arial" w:hAnsi="Arial" w:cs="Arial"/>
                <w:sz w:val="24"/>
                <w:szCs w:val="24"/>
              </w:rPr>
              <w:t xml:space="preserve"> И.А.)</w:t>
            </w:r>
          </w:p>
        </w:tc>
      </w:tr>
      <w:tr w:rsidR="00416168" w:rsidRPr="000971E3" w:rsidTr="00FD3A17">
        <w:trPr>
          <w:gridAfter w:val="1"/>
          <w:wAfter w:w="13" w:type="dxa"/>
          <w:trHeight w:val="387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11</w:t>
            </w:r>
            <w:r w:rsidR="00416168" w:rsidRPr="000971E3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6168" w:rsidRPr="000971E3" w:rsidRDefault="00416168" w:rsidP="004B7338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Подго</w:t>
            </w:r>
            <w:r w:rsidR="004B7338" w:rsidRPr="000971E3">
              <w:rPr>
                <w:rFonts w:ascii="Arial" w:hAnsi="Arial" w:cs="Arial"/>
                <w:sz w:val="24"/>
                <w:szCs w:val="24"/>
              </w:rPr>
              <w:t>товка видеофильма (3-5 мин.) о Г</w:t>
            </w:r>
            <w:r w:rsidRPr="000971E3">
              <w:rPr>
                <w:rFonts w:ascii="Arial" w:hAnsi="Arial" w:cs="Arial"/>
                <w:sz w:val="24"/>
                <w:szCs w:val="24"/>
              </w:rPr>
              <w:t>ородском</w:t>
            </w:r>
          </w:p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округе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ind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до 01.04.2026 </w:t>
            </w:r>
          </w:p>
        </w:tc>
        <w:tc>
          <w:tcPr>
            <w:tcW w:w="7362" w:type="dxa"/>
            <w:gridSpan w:val="2"/>
            <w:tcBorders>
              <w:left w:val="single" w:sz="4" w:space="0" w:color="auto"/>
            </w:tcBorders>
          </w:tcPr>
          <w:p w:rsidR="00416168" w:rsidRPr="000971E3" w:rsidRDefault="00416168" w:rsidP="004B7338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информационной политики (</w:t>
            </w:r>
            <w:proofErr w:type="spellStart"/>
            <w:r w:rsidRPr="000971E3">
              <w:rPr>
                <w:rFonts w:ascii="Arial" w:hAnsi="Arial" w:cs="Arial"/>
                <w:sz w:val="24"/>
                <w:szCs w:val="24"/>
              </w:rPr>
              <w:t>Каурдакова</w:t>
            </w:r>
            <w:proofErr w:type="spellEnd"/>
            <w:r w:rsidRPr="000971E3">
              <w:rPr>
                <w:rFonts w:ascii="Arial" w:hAnsi="Arial" w:cs="Arial"/>
                <w:sz w:val="24"/>
                <w:szCs w:val="24"/>
              </w:rPr>
              <w:t xml:space="preserve"> А.М.),</w:t>
            </w:r>
          </w:p>
          <w:p w:rsidR="00416168" w:rsidRPr="000971E3" w:rsidRDefault="00416168" w:rsidP="00E3456C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(Столяров С.</w:t>
            </w:r>
            <w:r w:rsidR="007C7D28" w:rsidRPr="000971E3">
              <w:rPr>
                <w:rFonts w:ascii="Arial" w:hAnsi="Arial" w:cs="Arial"/>
                <w:sz w:val="24"/>
                <w:szCs w:val="24"/>
              </w:rPr>
              <w:t>В</w:t>
            </w:r>
            <w:r w:rsidRPr="000971E3">
              <w:rPr>
                <w:rFonts w:ascii="Arial" w:hAnsi="Arial" w:cs="Arial"/>
                <w:sz w:val="24"/>
                <w:szCs w:val="24"/>
              </w:rPr>
              <w:t>.),</w:t>
            </w:r>
            <w:r w:rsidR="00E345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1E3">
              <w:rPr>
                <w:rFonts w:ascii="Arial" w:hAnsi="Arial" w:cs="Arial"/>
                <w:sz w:val="24"/>
                <w:szCs w:val="24"/>
              </w:rPr>
              <w:t>ООО «Люберецкое телевидение (Лучко В.А.)</w:t>
            </w:r>
          </w:p>
        </w:tc>
      </w:tr>
      <w:tr w:rsidR="00416168" w:rsidRPr="000971E3" w:rsidTr="00FD3A17">
        <w:trPr>
          <w:gridAfter w:val="1"/>
          <w:wAfter w:w="13" w:type="dxa"/>
          <w:trHeight w:val="387"/>
        </w:trPr>
        <w:tc>
          <w:tcPr>
            <w:tcW w:w="710" w:type="dxa"/>
          </w:tcPr>
          <w:p w:rsidR="00416168" w:rsidRPr="000971E3" w:rsidRDefault="00E65F03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11</w:t>
            </w:r>
            <w:r w:rsidR="007223B8" w:rsidRPr="000971E3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6168" w:rsidRPr="000971E3" w:rsidRDefault="00416168" w:rsidP="007223B8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 xml:space="preserve">Обеспечить регистрацию награждаемых 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7362" w:type="dxa"/>
            <w:gridSpan w:val="2"/>
            <w:tcBorders>
              <w:left w:val="single" w:sz="4" w:space="0" w:color="auto"/>
            </w:tcBorders>
          </w:tcPr>
          <w:p w:rsidR="00416168" w:rsidRPr="000971E3" w:rsidRDefault="00416168" w:rsidP="00574F1D">
            <w:pPr>
              <w:tabs>
                <w:tab w:val="left" w:pos="993"/>
                <w:tab w:val="left" w:pos="1701"/>
              </w:tabs>
              <w:spacing w:after="0" w:line="240" w:lineRule="auto"/>
              <w:ind w:firstLine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1E3">
              <w:rPr>
                <w:rFonts w:ascii="Arial" w:hAnsi="Arial" w:cs="Arial"/>
                <w:sz w:val="24"/>
                <w:szCs w:val="24"/>
              </w:rPr>
              <w:t>управление социально-трудовых отношений (Ефремова М.В.)</w:t>
            </w:r>
          </w:p>
        </w:tc>
      </w:tr>
    </w:tbl>
    <w:p w:rsidR="00416168" w:rsidRPr="000971E3" w:rsidRDefault="00416168" w:rsidP="00574F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16168" w:rsidRPr="000971E3" w:rsidSect="00C10DEB">
      <w:pgSz w:w="16838" w:h="11906" w:orient="landscape"/>
      <w:pgMar w:top="1134" w:right="1134" w:bottom="849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33E0"/>
    <w:multiLevelType w:val="hybridMultilevel"/>
    <w:tmpl w:val="65FABEE2"/>
    <w:lvl w:ilvl="0" w:tplc="AD7AC0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42BC5"/>
    <w:rsid w:val="00003D3E"/>
    <w:rsid w:val="000443CF"/>
    <w:rsid w:val="000971E3"/>
    <w:rsid w:val="000A32A6"/>
    <w:rsid w:val="00103F82"/>
    <w:rsid w:val="001225CB"/>
    <w:rsid w:val="001B6B51"/>
    <w:rsid w:val="001D5541"/>
    <w:rsid w:val="00226645"/>
    <w:rsid w:val="002B0C91"/>
    <w:rsid w:val="002E65FE"/>
    <w:rsid w:val="00342BC5"/>
    <w:rsid w:val="003A654A"/>
    <w:rsid w:val="003E1470"/>
    <w:rsid w:val="003E2C58"/>
    <w:rsid w:val="00416168"/>
    <w:rsid w:val="00421C09"/>
    <w:rsid w:val="00423B54"/>
    <w:rsid w:val="00456057"/>
    <w:rsid w:val="00470405"/>
    <w:rsid w:val="00491F4E"/>
    <w:rsid w:val="00493B77"/>
    <w:rsid w:val="004A0748"/>
    <w:rsid w:val="004B7338"/>
    <w:rsid w:val="004D02EC"/>
    <w:rsid w:val="005361A6"/>
    <w:rsid w:val="00546164"/>
    <w:rsid w:val="00550681"/>
    <w:rsid w:val="00550D86"/>
    <w:rsid w:val="0056516D"/>
    <w:rsid w:val="00566E3B"/>
    <w:rsid w:val="005734AD"/>
    <w:rsid w:val="00574F1D"/>
    <w:rsid w:val="00585EB2"/>
    <w:rsid w:val="005F3995"/>
    <w:rsid w:val="00614296"/>
    <w:rsid w:val="006576A9"/>
    <w:rsid w:val="00663428"/>
    <w:rsid w:val="00665FF8"/>
    <w:rsid w:val="006A395C"/>
    <w:rsid w:val="006C083B"/>
    <w:rsid w:val="006C6288"/>
    <w:rsid w:val="006C7452"/>
    <w:rsid w:val="006E2409"/>
    <w:rsid w:val="00721859"/>
    <w:rsid w:val="007223B8"/>
    <w:rsid w:val="00761C15"/>
    <w:rsid w:val="007C2256"/>
    <w:rsid w:val="007C7D28"/>
    <w:rsid w:val="008210FD"/>
    <w:rsid w:val="008514D7"/>
    <w:rsid w:val="008579F9"/>
    <w:rsid w:val="008B48EA"/>
    <w:rsid w:val="008C247D"/>
    <w:rsid w:val="008D1778"/>
    <w:rsid w:val="00907A3B"/>
    <w:rsid w:val="00923457"/>
    <w:rsid w:val="00930937"/>
    <w:rsid w:val="009372ED"/>
    <w:rsid w:val="00951F72"/>
    <w:rsid w:val="00955943"/>
    <w:rsid w:val="0098576E"/>
    <w:rsid w:val="009C56E0"/>
    <w:rsid w:val="009C71E3"/>
    <w:rsid w:val="009E17CF"/>
    <w:rsid w:val="009F5B0A"/>
    <w:rsid w:val="00A43A42"/>
    <w:rsid w:val="00A64E4A"/>
    <w:rsid w:val="00A94336"/>
    <w:rsid w:val="00A9641E"/>
    <w:rsid w:val="00AB16C9"/>
    <w:rsid w:val="00AB5E7A"/>
    <w:rsid w:val="00AD40D5"/>
    <w:rsid w:val="00B0158A"/>
    <w:rsid w:val="00B30216"/>
    <w:rsid w:val="00BB2896"/>
    <w:rsid w:val="00C10DEB"/>
    <w:rsid w:val="00D01D7C"/>
    <w:rsid w:val="00D06557"/>
    <w:rsid w:val="00DE0F19"/>
    <w:rsid w:val="00DE344C"/>
    <w:rsid w:val="00DE542A"/>
    <w:rsid w:val="00DE6285"/>
    <w:rsid w:val="00E3456C"/>
    <w:rsid w:val="00E65F03"/>
    <w:rsid w:val="00E72221"/>
    <w:rsid w:val="00E93333"/>
    <w:rsid w:val="00EA55B4"/>
    <w:rsid w:val="00F7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CF7ED-BF63-4467-8358-1EA92174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омер страницы"/>
    <w:basedOn w:val="1a"/>
    <w:rsid w:val="00416168"/>
  </w:style>
  <w:style w:type="character" w:customStyle="1" w:styleId="ae">
    <w:name w:val="Основной текст Знак"/>
    <w:rsid w:val="00416168"/>
    <w:rPr>
      <w:sz w:val="28"/>
      <w:szCs w:val="28"/>
      <w:lang w:val="ru-RU" w:eastAsia="ar-SA" w:bidi="ar-SA"/>
    </w:rPr>
  </w:style>
  <w:style w:type="paragraph" w:customStyle="1" w:styleId="1b">
    <w:name w:val="Заголовок1"/>
    <w:basedOn w:val="a"/>
    <w:next w:val="af"/>
    <w:rsid w:val="00416168"/>
    <w:pPr>
      <w:keepNext/>
      <w:suppressAutoHyphens/>
      <w:spacing w:before="240" w:after="120" w:line="240" w:lineRule="auto"/>
    </w:pPr>
    <w:rPr>
      <w:rFonts w:ascii="Arial" w:eastAsia="Arial Unicode MS" w:hAnsi="Arial" w:cs="Mangal"/>
      <w:color w:val="auto"/>
      <w:sz w:val="28"/>
      <w:szCs w:val="28"/>
      <w:lang w:eastAsia="ar-SA"/>
    </w:rPr>
  </w:style>
  <w:style w:type="paragraph" w:styleId="af">
    <w:name w:val="Body Text"/>
    <w:basedOn w:val="a"/>
    <w:link w:val="1c"/>
    <w:rsid w:val="00416168"/>
    <w:pPr>
      <w:suppressAutoHyphens/>
      <w:autoSpaceDE w:val="0"/>
      <w:spacing w:after="0" w:line="240" w:lineRule="auto"/>
      <w:jc w:val="both"/>
    </w:pPr>
    <w:rPr>
      <w:rFonts w:ascii="Times New Roman" w:hAnsi="Times New Roman"/>
      <w:color w:val="auto"/>
      <w:sz w:val="28"/>
      <w:szCs w:val="28"/>
      <w:lang w:eastAsia="ar-SA"/>
    </w:rPr>
  </w:style>
  <w:style w:type="character" w:customStyle="1" w:styleId="1c">
    <w:name w:val="Основной текст Знак1"/>
    <w:basedOn w:val="a0"/>
    <w:link w:val="af"/>
    <w:rsid w:val="00416168"/>
    <w:rPr>
      <w:rFonts w:ascii="Times New Roman" w:hAnsi="Times New Roman"/>
      <w:color w:val="auto"/>
      <w:sz w:val="28"/>
      <w:szCs w:val="28"/>
      <w:lang w:eastAsia="ar-SA"/>
    </w:rPr>
  </w:style>
  <w:style w:type="paragraph" w:styleId="af0">
    <w:name w:val="List"/>
    <w:basedOn w:val="af"/>
    <w:rsid w:val="00416168"/>
    <w:rPr>
      <w:rFonts w:cs="Mangal"/>
    </w:rPr>
  </w:style>
  <w:style w:type="paragraph" w:customStyle="1" w:styleId="1d">
    <w:name w:val="Название1"/>
    <w:basedOn w:val="a"/>
    <w:rsid w:val="0041616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1e">
    <w:name w:val="Указатель1"/>
    <w:basedOn w:val="a"/>
    <w:rsid w:val="00416168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0"/>
      <w:lang w:eastAsia="ar-SA"/>
    </w:rPr>
  </w:style>
  <w:style w:type="paragraph" w:customStyle="1" w:styleId="ConsNonformat">
    <w:name w:val="ConsNonformat"/>
    <w:rsid w:val="004161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color w:val="auto"/>
      <w:sz w:val="20"/>
      <w:lang w:eastAsia="ar-SA"/>
    </w:rPr>
  </w:style>
  <w:style w:type="paragraph" w:styleId="af1">
    <w:name w:val="header"/>
    <w:basedOn w:val="a"/>
    <w:link w:val="af2"/>
    <w:rsid w:val="00416168"/>
    <w:pPr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2">
    <w:name w:val="Верхний колонтитул Знак"/>
    <w:basedOn w:val="a0"/>
    <w:link w:val="af1"/>
    <w:rsid w:val="00416168"/>
    <w:rPr>
      <w:rFonts w:ascii="Times New Roman" w:hAnsi="Times New Roman"/>
      <w:color w:val="auto"/>
      <w:sz w:val="20"/>
      <w:lang w:eastAsia="ar-SA"/>
    </w:rPr>
  </w:style>
  <w:style w:type="paragraph" w:customStyle="1" w:styleId="af3">
    <w:name w:val="Содержимое врезки"/>
    <w:basedOn w:val="af"/>
    <w:rsid w:val="00416168"/>
  </w:style>
  <w:style w:type="paragraph" w:styleId="af4">
    <w:name w:val="footer"/>
    <w:basedOn w:val="a"/>
    <w:link w:val="af5"/>
    <w:rsid w:val="0041616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5">
    <w:name w:val="Нижний колонтитул Знак"/>
    <w:basedOn w:val="a0"/>
    <w:link w:val="af4"/>
    <w:rsid w:val="00416168"/>
    <w:rPr>
      <w:rFonts w:ascii="Times New Roman" w:hAnsi="Times New Roman"/>
      <w:color w:val="auto"/>
      <w:sz w:val="20"/>
      <w:lang w:eastAsia="ar-SA"/>
    </w:rPr>
  </w:style>
  <w:style w:type="paragraph" w:customStyle="1" w:styleId="af6">
    <w:name w:val="Номер и дата"/>
    <w:next w:val="a"/>
    <w:autoRedefine/>
    <w:rsid w:val="00416168"/>
    <w:pPr>
      <w:spacing w:after="0" w:line="240" w:lineRule="auto"/>
      <w:ind w:left="964"/>
    </w:pPr>
    <w:rPr>
      <w:rFonts w:ascii="Times New Roman" w:hAnsi="Times New Roman"/>
      <w:b/>
      <w:noProof/>
      <w:color w:val="auto"/>
      <w:sz w:val="18"/>
    </w:rPr>
  </w:style>
  <w:style w:type="paragraph" w:customStyle="1" w:styleId="1f">
    <w:name w:val="Основной текст1"/>
    <w:rsid w:val="00416168"/>
    <w:pPr>
      <w:tabs>
        <w:tab w:val="left" w:pos="993"/>
        <w:tab w:val="left" w:pos="1701"/>
      </w:tabs>
      <w:spacing w:after="0" w:line="240" w:lineRule="auto"/>
    </w:pPr>
    <w:rPr>
      <w:rFonts w:ascii="Times New Roman" w:hAnsi="Times New Roman"/>
      <w:snapToGrid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Marck199</dc:creator>
  <cp:lastModifiedBy>User</cp:lastModifiedBy>
  <cp:revision>18</cp:revision>
  <cp:lastPrinted>2026-01-19T07:08:00Z</cp:lastPrinted>
  <dcterms:created xsi:type="dcterms:W3CDTF">2026-02-02T13:11:00Z</dcterms:created>
  <dcterms:modified xsi:type="dcterms:W3CDTF">2026-02-03T09:19:00Z</dcterms:modified>
</cp:coreProperties>
</file>