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Приложение № 1                                                          к Постановлению администрации городского округа Люберцы </w:t>
      </w: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от 16.10.2019 № 3885-ПА</w:t>
      </w:r>
    </w:p>
    <w:p w:rsidR="00E473D7" w:rsidRDefault="00E473D7" w:rsidP="00E473D7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  <w:lang w:bidi="ru-RU"/>
        </w:rPr>
      </w:pP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«Приложение № 1                                                          к Порядку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в многоквартирных домах городского округа Люберцы </w:t>
      </w:r>
    </w:p>
    <w:p w:rsidR="00E473D7" w:rsidRDefault="00E473D7" w:rsidP="00E473D7">
      <w:pPr>
        <w:ind w:firstLine="567"/>
        <w:jc w:val="both"/>
        <w:rPr>
          <w:rFonts w:ascii="Arial" w:hAnsi="Arial" w:cs="Arial"/>
        </w:rPr>
      </w:pPr>
    </w:p>
    <w:p w:rsidR="00E473D7" w:rsidRDefault="00E473D7" w:rsidP="00E473D7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>
        <w:rPr>
          <w:rFonts w:ascii="Arial" w:eastAsia="Times New Roman" w:hAnsi="Arial" w:cs="Arial"/>
          <w:b/>
          <w:bCs/>
          <w:lang w:bidi="ar-SA"/>
        </w:rPr>
        <w:t xml:space="preserve">Адресный перечень многоквартирных домов, расположенных </w:t>
      </w:r>
    </w:p>
    <w:p w:rsidR="00E473D7" w:rsidRDefault="00E473D7" w:rsidP="00E473D7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>
        <w:rPr>
          <w:rFonts w:ascii="Arial" w:eastAsia="Times New Roman" w:hAnsi="Arial" w:cs="Arial"/>
          <w:b/>
          <w:bCs/>
          <w:lang w:bidi="ar-SA"/>
        </w:rPr>
        <w:t xml:space="preserve">на территории городского округа  Люберцы и подлежащих адаптации </w:t>
      </w:r>
    </w:p>
    <w:p w:rsidR="00E473D7" w:rsidRDefault="00E473D7" w:rsidP="00E473D7">
      <w:pPr>
        <w:ind w:firstLine="567"/>
        <w:jc w:val="both"/>
        <w:rPr>
          <w:rFonts w:ascii="Arial" w:hAnsi="Arial" w:cs="Arial"/>
        </w:rPr>
      </w:pPr>
    </w:p>
    <w:p w:rsidR="00E473D7" w:rsidRDefault="00E473D7" w:rsidP="00E473D7">
      <w:pPr>
        <w:ind w:firstLine="567"/>
        <w:jc w:val="both"/>
        <w:rPr>
          <w:rFonts w:ascii="Arial" w:hAnsi="Arial" w:cs="Arial"/>
        </w:rPr>
      </w:pPr>
    </w:p>
    <w:tbl>
      <w:tblPr>
        <w:tblW w:w="5050" w:type="pct"/>
        <w:tblInd w:w="-176" w:type="dxa"/>
        <w:tblLook w:val="04A0" w:firstRow="1" w:lastRow="0" w:firstColumn="1" w:lastColumn="0" w:noHBand="0" w:noVBand="1"/>
      </w:tblPr>
      <w:tblGrid>
        <w:gridCol w:w="573"/>
        <w:gridCol w:w="4441"/>
        <w:gridCol w:w="1428"/>
        <w:gridCol w:w="3542"/>
      </w:tblGrid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lang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bCs/>
                <w:lang w:bidi="ar-SA"/>
              </w:rPr>
              <w:t>/п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Адрес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Категория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Мероприятие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1-ый Панковский проезд, д.9А, кв.6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Электрификации, д.31, кв.59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Электрификации, д.31, кв.77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д.19, кв.108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>, д. 14, кв. 96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Юбилейная</w:t>
            </w:r>
            <w:proofErr w:type="gramEnd"/>
            <w:r>
              <w:rPr>
                <w:rFonts w:ascii="Arial" w:hAnsi="Arial" w:cs="Arial"/>
              </w:rPr>
              <w:t>, д. 16, кв.72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Юбилейная</w:t>
            </w:r>
            <w:proofErr w:type="gramEnd"/>
            <w:r>
              <w:rPr>
                <w:rFonts w:ascii="Arial" w:hAnsi="Arial" w:cs="Arial"/>
              </w:rPr>
              <w:t>, д. 20, кв.74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Красноармейская</w:t>
            </w:r>
            <w:proofErr w:type="gramEnd"/>
            <w:r>
              <w:rPr>
                <w:rFonts w:ascii="Arial" w:hAnsi="Arial" w:cs="Arial"/>
              </w:rPr>
              <w:t>, д. 18, кв.4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Смирновская, д.21, корп.2, кв.47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Смирновская, д.21, корп.2, кв.84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Смирновская, д.21, кв.26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проспект, д.7, кв.95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3-е Почтовое отделение, д.54, кв.131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3-е Почтовое отделение, д.54, кв.243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п. Люберцы, 3-е Почтовое отделение, д.60, кв. 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3-е Почтовое отделение, д.74, кв.65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3-е Почтовое </w:t>
            </w:r>
            <w:r>
              <w:rPr>
                <w:rFonts w:ascii="Arial" w:hAnsi="Arial" w:cs="Arial"/>
              </w:rPr>
              <w:lastRenderedPageBreak/>
              <w:t>отделение, д.88, кв.28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Комсомольский проспект, д.7А, кв.111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Комсомольский проспект, д.7А, кв.90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Митрофанова, д. 13, кв.72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Митрофанова, д. 13, кв.71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Митрофанова, д.17, кв.140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г. Люберцы, Комсомольский пр-т, д.17, кв.33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Урицкого, д.29, кв.200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spellStart"/>
            <w:r>
              <w:rPr>
                <w:rFonts w:ascii="Arial" w:hAnsi="Arial" w:cs="Arial"/>
              </w:rPr>
              <w:t>Л.Толстого</w:t>
            </w:r>
            <w:proofErr w:type="spellEnd"/>
            <w:r>
              <w:rPr>
                <w:rFonts w:ascii="Arial" w:hAnsi="Arial" w:cs="Arial"/>
              </w:rPr>
              <w:t>, д.9А, кв.9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>, д.9, кв.6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д.26, кв.71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д.30, к.1, кв.45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д.32, кв.46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 на входной группе, мобильный лестничный электрический подъемник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ул. 60 лет Победы, д.3, кв.124</w:t>
            </w:r>
            <w:proofErr w:type="gramEnd"/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Октябрьский, </w:t>
            </w:r>
            <w:proofErr w:type="gramStart"/>
            <w:r>
              <w:rPr>
                <w:rFonts w:ascii="Arial" w:hAnsi="Arial" w:cs="Arial"/>
              </w:rPr>
              <w:t>м-н</w:t>
            </w:r>
            <w:proofErr w:type="gramEnd"/>
            <w:r>
              <w:rPr>
                <w:rFonts w:ascii="Arial" w:hAnsi="Arial" w:cs="Arial"/>
              </w:rPr>
              <w:t xml:space="preserve"> Западный, д.5, кв. 56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1-ый Панковский проезд, д.21, кв.23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Электрификации, д.31, кв.30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Электрификации, д. 35, кв. 67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Космонавтов, д.19, кв.114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д.19, кв.137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д.28, кв.54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>, д.28, кв.175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>, д.14, кв.111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>, д.14, кв.168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Юбилейная</w:t>
            </w:r>
            <w:proofErr w:type="gramEnd"/>
            <w:r>
              <w:rPr>
                <w:rFonts w:ascii="Arial" w:hAnsi="Arial" w:cs="Arial"/>
              </w:rPr>
              <w:t>, д. 18, кв. 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Юбилейная</w:t>
            </w:r>
            <w:proofErr w:type="gramEnd"/>
            <w:r>
              <w:rPr>
                <w:rFonts w:ascii="Arial" w:hAnsi="Arial" w:cs="Arial"/>
              </w:rPr>
              <w:t>, д. 18, кв.11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проспект, д.373/7, кв.11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проспект, д.373, корп.7, кв.9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проспект, д.7, кв.34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проспект, д.7, кв.53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проспект, д.7, кв.57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Октябрьский проспект, д.7, кв.7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/о - 3, д.54, кв.51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Урицкого, д.25, кв.65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Побратимов, д.17, кв.111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Побратимов, д.29А, кв.46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spellStart"/>
            <w:r>
              <w:rPr>
                <w:rFonts w:ascii="Arial" w:hAnsi="Arial" w:cs="Arial"/>
              </w:rPr>
              <w:t>Л.Толстого</w:t>
            </w:r>
            <w:proofErr w:type="spellEnd"/>
            <w:r>
              <w:rPr>
                <w:rFonts w:ascii="Arial" w:hAnsi="Arial" w:cs="Arial"/>
              </w:rPr>
              <w:t>, д.9А, кв.43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ул. 2-ая Заводская, д. 18, кв.37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д. Марусино,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.З</w:t>
            </w:r>
            <w:proofErr w:type="gramEnd"/>
            <w:r>
              <w:rPr>
                <w:rFonts w:ascii="Arial" w:hAnsi="Arial" w:cs="Arial"/>
              </w:rPr>
              <w:t>аречная</w:t>
            </w:r>
            <w:proofErr w:type="spellEnd"/>
            <w:r>
              <w:rPr>
                <w:rFonts w:ascii="Arial" w:hAnsi="Arial" w:cs="Arial"/>
              </w:rPr>
              <w:t>, д.33, корп.3, кв.94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д.2, кв.51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proofErr w:type="gramStart"/>
            <w:r>
              <w:rPr>
                <w:rFonts w:ascii="Arial" w:hAnsi="Arial" w:cs="Arial"/>
              </w:rPr>
              <w:t xml:space="preserve">.. </w:t>
            </w:r>
            <w:proofErr w:type="spellStart"/>
            <w:proofErr w:type="gramEnd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д.25, кв.18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д.26, кв.85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д.26, кв.89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д.30, кв.14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д.30, кв.40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д.43, кв.56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д.45, кв.38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д.45, кв.44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ул. 60 лет Победы, д.8, кв.90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ул. Пионерская </w:t>
            </w:r>
            <w:proofErr w:type="gramStart"/>
            <w:r>
              <w:rPr>
                <w:rFonts w:ascii="Arial" w:hAnsi="Arial" w:cs="Arial"/>
              </w:rPr>
              <w:t>ул</w:t>
            </w:r>
            <w:proofErr w:type="gramEnd"/>
            <w:r>
              <w:rPr>
                <w:rFonts w:ascii="Arial" w:hAnsi="Arial" w:cs="Arial"/>
              </w:rPr>
              <w:t>,12, кв.122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Птицефабрика, д.32, кв.30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Птицефабрика, д.25, кв.16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Гоголя, д.34, кв.48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Гоголя, д.38, кв.49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>. Октябрьский, 60 лет Победы, д.4, кв. 97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</w:rPr>
              <w:t>пр-кт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Комсомольский</w:t>
            </w:r>
            <w:proofErr w:type="gramEnd"/>
            <w:r>
              <w:rPr>
                <w:rFonts w:ascii="Arial" w:hAnsi="Arial" w:cs="Arial"/>
              </w:rPr>
              <w:t>, д.21, кв.124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электрического подъемника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3-е Почтовое </w:t>
            </w:r>
            <w:r>
              <w:rPr>
                <w:rFonts w:ascii="Arial" w:hAnsi="Arial" w:cs="Arial"/>
              </w:rPr>
              <w:lastRenderedPageBreak/>
              <w:t xml:space="preserve">отделение, д.76, 1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установка пандуса на </w:t>
            </w:r>
            <w:r>
              <w:rPr>
                <w:rFonts w:ascii="Arial" w:hAnsi="Arial" w:cs="Arial"/>
              </w:rPr>
              <w:lastRenderedPageBreak/>
              <w:t>входной группе, мобильный лестничный электрический подъемник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 ул. </w:t>
            </w:r>
            <w:proofErr w:type="gramStart"/>
            <w:r>
              <w:rPr>
                <w:rFonts w:ascii="Arial" w:hAnsi="Arial" w:cs="Arial"/>
              </w:rPr>
              <w:t>Хлебозаводской</w:t>
            </w:r>
            <w:proofErr w:type="gramEnd"/>
            <w:r>
              <w:rPr>
                <w:rFonts w:ascii="Arial" w:hAnsi="Arial" w:cs="Arial"/>
              </w:rPr>
              <w:t xml:space="preserve"> тупик, д.7, кв.31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 на входной группе, мобильный лестничный электрический подъемник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3-е Почтовое отделение, д.82, кв. 202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 ул. Смирновская, д.15, кв.86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 ул. </w:t>
            </w:r>
            <w:proofErr w:type="gramStart"/>
            <w:r>
              <w:rPr>
                <w:rFonts w:ascii="Arial" w:hAnsi="Arial" w:cs="Arial"/>
              </w:rPr>
              <w:t>Юбилейная</w:t>
            </w:r>
            <w:proofErr w:type="gramEnd"/>
            <w:r>
              <w:rPr>
                <w:rFonts w:ascii="Arial" w:hAnsi="Arial" w:cs="Arial"/>
              </w:rPr>
              <w:t>, д.4, кв.136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</w:rPr>
              <w:t>Юбилейная</w:t>
            </w:r>
            <w:proofErr w:type="gramEnd"/>
            <w:r>
              <w:rPr>
                <w:rFonts w:ascii="Arial" w:hAnsi="Arial" w:cs="Arial"/>
              </w:rPr>
              <w:t>, д.13Б, кв.31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ул. Карла Маркса, д.117/11, кв.15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опор</w:t>
            </w:r>
          </w:p>
        </w:tc>
      </w:tr>
      <w:tr w:rsidR="00E473D7" w:rsidTr="00E473D7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Люберцы, ул. Побратимов, д.24, кв.107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пандуса</w:t>
            </w:r>
          </w:p>
        </w:tc>
      </w:tr>
    </w:tbl>
    <w:p w:rsidR="00E473D7" w:rsidRDefault="00E473D7" w:rsidP="00E473D7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».</w:t>
      </w:r>
    </w:p>
    <w:p w:rsidR="00E473D7" w:rsidRDefault="00E473D7" w:rsidP="00E473D7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Приложение № 2                                                          к Постановлению администрации городского округа Люберцы </w:t>
      </w: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от 16.10.2019 № 3885-ПА</w:t>
      </w:r>
    </w:p>
    <w:p w:rsidR="00E473D7" w:rsidRDefault="00E473D7" w:rsidP="00E473D7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</w:p>
    <w:p w:rsidR="00E473D7" w:rsidRDefault="00E473D7" w:rsidP="00E473D7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</w:p>
    <w:p w:rsidR="00E473D7" w:rsidRDefault="00E473D7" w:rsidP="00E473D7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«Приложение 13 к Порядку</w:t>
      </w:r>
    </w:p>
    <w:p w:rsidR="00E473D7" w:rsidRDefault="00E473D7" w:rsidP="00E473D7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E473D7" w:rsidRDefault="00E473D7" w:rsidP="00E473D7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E473D7" w:rsidRDefault="00E473D7" w:rsidP="00E473D7">
      <w:pPr>
        <w:widowControl/>
        <w:jc w:val="center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 xml:space="preserve">Размер предельной  стоимости организации доступной среды в городском округе Люберцы </w:t>
      </w:r>
    </w:p>
    <w:p w:rsidR="00E473D7" w:rsidRDefault="00E473D7" w:rsidP="00E473D7">
      <w:pPr>
        <w:widowControl/>
        <w:rPr>
          <w:rFonts w:ascii="Arial" w:eastAsia="Times New Roman" w:hAnsi="Arial" w:cs="Arial"/>
          <w:color w:val="auto"/>
          <w:lang w:bidi="ar-SA"/>
        </w:rPr>
      </w:pPr>
    </w:p>
    <w:tbl>
      <w:tblPr>
        <w:tblStyle w:val="1"/>
        <w:tblW w:w="0" w:type="auto"/>
        <w:tblInd w:w="256" w:type="dxa"/>
        <w:tblLook w:val="04A0" w:firstRow="1" w:lastRow="0" w:firstColumn="1" w:lastColumn="0" w:noHBand="0" w:noVBand="1"/>
      </w:tblPr>
      <w:tblGrid>
        <w:gridCol w:w="1276"/>
        <w:gridCol w:w="3827"/>
        <w:gridCol w:w="1701"/>
        <w:gridCol w:w="2825"/>
      </w:tblGrid>
      <w:tr w:rsidR="00E473D7" w:rsidTr="00E473D7">
        <w:trPr>
          <w:trHeight w:val="108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auto"/>
                <w:lang w:bidi="ar-SA"/>
              </w:rPr>
              <w:t>п</w:t>
            </w:r>
            <w:proofErr w:type="gramEnd"/>
            <w:r>
              <w:rPr>
                <w:rFonts w:ascii="Arial" w:hAnsi="Arial" w:cs="Arial"/>
                <w:color w:val="auto"/>
                <w:lang w:bidi="ar-SA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Виды выполняемых 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bCs/>
                <w:color w:val="auto"/>
                <w:lang w:eastAsia="en-US" w:bidi="ar-SA"/>
              </w:rPr>
            </w:pPr>
            <w:r>
              <w:rPr>
                <w:rFonts w:ascii="Arial" w:hAnsi="Arial" w:cs="Arial"/>
                <w:bCs/>
                <w:color w:val="auto"/>
                <w:lang w:eastAsia="en-US" w:bidi="ar-SA"/>
              </w:rPr>
              <w:t>Категория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bCs/>
                <w:color w:val="auto"/>
                <w:lang w:eastAsia="en-US" w:bidi="ar-SA"/>
              </w:rPr>
              <w:t xml:space="preserve">Предельный размер стоимости проведенных работ </w:t>
            </w:r>
          </w:p>
        </w:tc>
      </w:tr>
      <w:tr w:rsidR="00E473D7" w:rsidTr="00E473D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Устройство ограждающих конструкций и поручней</w:t>
            </w: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О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4 165,26 руб. за 1 м</w:t>
            </w:r>
          </w:p>
        </w:tc>
      </w:tr>
      <w:tr w:rsidR="00E473D7" w:rsidTr="00E473D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Устройство пандуса на входной группе МКД</w:t>
            </w: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К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28 000,00 руб. за 1 м</w:t>
            </w:r>
          </w:p>
        </w:tc>
      </w:tr>
      <w:tr w:rsidR="00E473D7" w:rsidTr="00E473D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Устройство откидного пандуса</w:t>
            </w: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К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 xml:space="preserve">11 000,00 руб. </w:t>
            </w:r>
          </w:p>
        </w:tc>
      </w:tr>
      <w:tr w:rsidR="00E473D7" w:rsidTr="00E473D7">
        <w:trPr>
          <w:trHeight w:val="143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Устройство тактильной плитки</w:t>
            </w: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и предупреждающих знаков</w:t>
            </w: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С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6 276,97 руб. за м</w:t>
            </w:r>
            <w:proofErr w:type="gramStart"/>
            <w:r>
              <w:rPr>
                <w:rFonts w:ascii="Arial" w:hAnsi="Arial" w:cs="Arial"/>
                <w:color w:val="auto"/>
                <w:lang w:bidi="ar-SA"/>
              </w:rPr>
              <w:t>2</w:t>
            </w:r>
            <w:proofErr w:type="gramEnd"/>
          </w:p>
        </w:tc>
      </w:tr>
      <w:tr w:rsidR="00E473D7" w:rsidTr="00E473D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 xml:space="preserve">Устройство электрического подъемника </w:t>
            </w: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К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val="en-US" w:bidi="ar-SA"/>
              </w:rPr>
              <w:t>57</w:t>
            </w:r>
            <w:r>
              <w:rPr>
                <w:rFonts w:ascii="Arial" w:hAnsi="Arial" w:cs="Arial"/>
                <w:color w:val="auto"/>
                <w:lang w:bidi="ar-SA"/>
              </w:rPr>
              <w:t>6</w:t>
            </w:r>
            <w:r>
              <w:rPr>
                <w:rFonts w:ascii="Arial" w:hAnsi="Arial" w:cs="Arial"/>
                <w:color w:val="auto"/>
                <w:lang w:val="en-US" w:bidi="ar-SA"/>
              </w:rPr>
              <w:t> 000</w:t>
            </w:r>
            <w:proofErr w:type="gramStart"/>
            <w:r>
              <w:rPr>
                <w:rFonts w:ascii="Arial" w:hAnsi="Arial" w:cs="Arial"/>
                <w:color w:val="auto"/>
                <w:lang w:bidi="ar-SA"/>
              </w:rPr>
              <w:t>,00</w:t>
            </w:r>
            <w:proofErr w:type="gramEnd"/>
            <w:r>
              <w:rPr>
                <w:rFonts w:ascii="Arial" w:hAnsi="Arial" w:cs="Arial"/>
                <w:color w:val="auto"/>
                <w:lang w:bidi="ar-SA"/>
              </w:rPr>
              <w:t xml:space="preserve"> руб.</w:t>
            </w:r>
          </w:p>
        </w:tc>
      </w:tr>
      <w:tr w:rsidR="00E473D7" w:rsidTr="00E473D7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 xml:space="preserve">Приобретение мобильного лестничного подъёмника </w:t>
            </w: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</w:p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К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380 000,00 руб.</w:t>
            </w:r>
          </w:p>
        </w:tc>
      </w:tr>
    </w:tbl>
    <w:p w:rsidR="00E473D7" w:rsidRDefault="00E473D7" w:rsidP="00E473D7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».</w:t>
      </w:r>
    </w:p>
    <w:p w:rsidR="00E473D7" w:rsidRDefault="00E473D7" w:rsidP="00E473D7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E473D7" w:rsidRDefault="00E473D7" w:rsidP="00E473D7">
      <w:pPr>
        <w:widowControl/>
        <w:rPr>
          <w:rFonts w:ascii="Arial" w:eastAsia="Times New Roman" w:hAnsi="Arial" w:cs="Arial"/>
          <w:color w:val="auto"/>
          <w:lang w:bidi="ar-SA"/>
        </w:rPr>
        <w:sectPr w:rsidR="00E473D7">
          <w:pgSz w:w="11909" w:h="16834"/>
          <w:pgMar w:top="851" w:right="1117" w:bottom="851" w:left="1123" w:header="0" w:footer="6" w:gutter="0"/>
          <w:cols w:space="720"/>
        </w:sectPr>
      </w:pP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lastRenderedPageBreak/>
        <w:t xml:space="preserve">                                                          Приложение № 3 </w:t>
      </w: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                                                          к Постановлению администрации                                                 </w:t>
      </w: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                                                          городского округа Люберцы </w:t>
      </w: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                                                         </w:t>
      </w:r>
    </w:p>
    <w:p w:rsidR="00E473D7" w:rsidRDefault="00E473D7" w:rsidP="00E473D7">
      <w:pPr>
        <w:widowControl/>
        <w:autoSpaceDE w:val="0"/>
        <w:autoSpaceDN w:val="0"/>
        <w:adjustRightInd w:val="0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                                                                                                       «Приложение № 3 к Соглашению</w:t>
      </w:r>
    </w:p>
    <w:p w:rsidR="00E473D7" w:rsidRDefault="00E473D7" w:rsidP="00E473D7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  <w:t xml:space="preserve">      от «_» ___201__г. № _________</w:t>
      </w:r>
    </w:p>
    <w:p w:rsidR="00E473D7" w:rsidRDefault="00E473D7" w:rsidP="00E473D7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Справка-расчет</w:t>
      </w:r>
    </w:p>
    <w:p w:rsidR="00E473D7" w:rsidRDefault="00E473D7" w:rsidP="00E473D7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о подтверждении объемов выполненных работ по организации доступной среды для инвалидов </w:t>
      </w:r>
    </w:p>
    <w:p w:rsidR="00E473D7" w:rsidRDefault="00E473D7" w:rsidP="00E473D7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в многоквартирных домах городского округа Люберцы </w:t>
      </w:r>
    </w:p>
    <w:p w:rsidR="00E473D7" w:rsidRDefault="00E473D7" w:rsidP="00E473D7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Получатель субсидии ___________________________________________________________________________________________________________</w:t>
      </w:r>
    </w:p>
    <w:p w:rsidR="00E473D7" w:rsidRDefault="00E473D7" w:rsidP="00E473D7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(наименование организации, ИНН/КПП, юридический адрес)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1688"/>
        <w:gridCol w:w="999"/>
        <w:gridCol w:w="1046"/>
        <w:gridCol w:w="1308"/>
        <w:gridCol w:w="1333"/>
        <w:gridCol w:w="1308"/>
        <w:gridCol w:w="823"/>
        <w:gridCol w:w="1729"/>
        <w:gridCol w:w="1560"/>
        <w:gridCol w:w="1333"/>
        <w:gridCol w:w="1659"/>
      </w:tblGrid>
      <w:tr w:rsidR="00E473D7" w:rsidTr="00E473D7">
        <w:trPr>
          <w:trHeight w:val="753"/>
          <w:jc w:val="center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auto"/>
                <w:lang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/п 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Адрес многоквартирного дома, где произведена адаптация подъезда 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№ </w:t>
            </w:r>
          </w:p>
          <w:p w:rsidR="00E473D7" w:rsidRDefault="00E473D7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подъезда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Категория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Предельный размер стоимости проведенных работ в соответствии с Порядком, руб.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Объем выполненных работ</w:t>
            </w:r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 (</w:t>
            </w:r>
            <w:proofErr w:type="gramStart"/>
            <w:r>
              <w:rPr>
                <w:rFonts w:ascii="Arial" w:eastAsia="Times New Roman" w:hAnsi="Arial" w:cs="Arial"/>
                <w:color w:val="auto"/>
                <w:lang w:bidi="ar-SA"/>
              </w:rPr>
              <w:t>м</w:t>
            </w:r>
            <w:proofErr w:type="gramEnd"/>
            <w:r>
              <w:rPr>
                <w:rFonts w:ascii="Arial" w:eastAsia="Times New Roman" w:hAnsi="Arial" w:cs="Arial"/>
                <w:color w:val="auto"/>
                <w:lang w:bidi="ar-SA"/>
              </w:rPr>
              <w:t>, шт.)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Предельная стоимость адаптации типового подъезда в соответствии с Порядком, </w:t>
            </w:r>
            <w:proofErr w:type="spellStart"/>
            <w:r>
              <w:rPr>
                <w:rFonts w:ascii="Arial" w:eastAsia="Times New Roman" w:hAnsi="Arial" w:cs="Arial"/>
                <w:color w:val="auto"/>
                <w:lang w:bidi="ar-SA"/>
              </w:rPr>
              <w:t>руб</w:t>
            </w:r>
            <w:proofErr w:type="spellEnd"/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(гр. 5*гр.6).</w:t>
            </w:r>
          </w:p>
        </w:tc>
        <w:tc>
          <w:tcPr>
            <w:tcW w:w="2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Общий объем фактически произведенных затрат на адаптацию МКД, руб.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Сумма затрат причитающая к выплате за счет субсидии из бюджета муниципального образования, руб.</w:t>
            </w:r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proofErr w:type="gramStart"/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(если гр.8&lt;гр.7, то гр.8*50% (или 5%) </w:t>
            </w:r>
            <w:proofErr w:type="gramEnd"/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 или если гр.8&gt;гр.7,</w:t>
            </w:r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 то гр. 7*50% (или 5 %)) </w:t>
            </w: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 </w:t>
            </w:r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в соответствии  с положениями Порядка)</w:t>
            </w:r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u w:val="single"/>
                <w:lang w:bidi="ar-SA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Стоимость выполненных работ подрядной организации,  в случае привлечения подрядных организаций</w:t>
            </w:r>
          </w:p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. (в рублях)</w:t>
            </w:r>
          </w:p>
        </w:tc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Реквизиты документов, подтверждающих оплату выполненных работ подрядной организации,                 в случае привлечения подрядных организаций</w:t>
            </w:r>
          </w:p>
        </w:tc>
      </w:tr>
      <w:tr w:rsidR="00E473D7" w:rsidTr="00E473D7">
        <w:trPr>
          <w:trHeight w:val="43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ВСЕГО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В том числе затраты                   на дополнительные работы</w:t>
            </w:r>
          </w:p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(гр.8-гр.9)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u w:val="single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3D7" w:rsidRDefault="00E473D7">
            <w:pPr>
              <w:widowControl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E473D7" w:rsidTr="00E473D7">
        <w:trPr>
          <w:trHeight w:val="78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lastRenderedPageBreak/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11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12</w:t>
            </w:r>
          </w:p>
        </w:tc>
      </w:tr>
      <w:tr w:rsidR="00E473D7" w:rsidTr="00E473D7">
        <w:trPr>
          <w:trHeight w:val="284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E473D7" w:rsidTr="00E473D7">
        <w:trPr>
          <w:trHeight w:val="284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E473D7" w:rsidTr="00E473D7">
        <w:trPr>
          <w:trHeight w:val="284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E473D7" w:rsidTr="00E473D7">
        <w:trPr>
          <w:trHeight w:val="284"/>
          <w:jc w:val="center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ИТОГО: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3D7" w:rsidRDefault="00E473D7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</w:tr>
    </w:tbl>
    <w:p w:rsidR="00E473D7" w:rsidRDefault="00E473D7" w:rsidP="00E473D7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Руководитель __________________________________________________     ____________________________  ________________________________</w:t>
      </w:r>
    </w:p>
    <w:p w:rsidR="00E473D7" w:rsidRDefault="00E473D7" w:rsidP="00E473D7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E473D7" w:rsidRDefault="00E473D7" w:rsidP="00E473D7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Главный бухгалтер   _____________________________________________     ____________________________  _______________________________</w:t>
      </w:r>
    </w:p>
    <w:p w:rsidR="00E473D7" w:rsidRDefault="00E473D7" w:rsidP="00E473D7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МП                 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(подпись)</w:t>
      </w:r>
    </w:p>
    <w:p w:rsidR="00E473D7" w:rsidRDefault="00E473D7" w:rsidP="00E473D7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 xml:space="preserve">Расчет проверен </w:t>
      </w:r>
      <w:r>
        <w:rPr>
          <w:rFonts w:ascii="Arial" w:eastAsia="Times New Roman" w:hAnsi="Arial" w:cs="Arial"/>
          <w:color w:val="auto"/>
          <w:lang w:bidi="ar-SA"/>
        </w:rPr>
        <w:t>муниципальным образованием __________________________________________________________ Московской области</w:t>
      </w:r>
    </w:p>
    <w:p w:rsidR="00E473D7" w:rsidRDefault="00E473D7" w:rsidP="00E473D7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                                                                                                                              (наименование муниципального образования Московской области)</w:t>
      </w:r>
    </w:p>
    <w:p w:rsidR="00E473D7" w:rsidRDefault="00E473D7" w:rsidP="00E473D7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Первый заместитель Главы администрации _________________________ __________________________________________</w:t>
      </w:r>
    </w:p>
    <w:p w:rsidR="00E473D7" w:rsidRDefault="00E473D7" w:rsidP="00E473D7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                                                                                                                 (подпись)                                                                         (расшифровка подписи)</w:t>
      </w:r>
    </w:p>
    <w:p w:rsidR="00E473D7" w:rsidRDefault="00E473D7" w:rsidP="00E473D7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Главный бухгалтер                             _________________________ ___________________________________________</w:t>
      </w:r>
    </w:p>
    <w:p w:rsidR="00E473D7" w:rsidRDefault="00E473D7" w:rsidP="00E473D7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                        МП                                                                                                                        (подпись)                                                                         (расшифровка подписи)</w:t>
      </w:r>
    </w:p>
    <w:p w:rsidR="00E473D7" w:rsidRDefault="00E473D7" w:rsidP="00E473D7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Исполнитель ______________ _____________________ _________________________</w:t>
      </w:r>
    </w:p>
    <w:p w:rsidR="00E473D7" w:rsidRDefault="00E473D7" w:rsidP="00E473D7">
      <w:pPr>
        <w:widowControl/>
        <w:autoSpaceDE w:val="0"/>
        <w:autoSpaceDN w:val="0"/>
        <w:adjustRightInd w:val="0"/>
        <w:ind w:left="-142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(подпись)                            (расшифровка подписи)                                    (телефон)</w:t>
      </w:r>
      <w:r>
        <w:rPr>
          <w:rFonts w:ascii="Arial" w:eastAsia="Times New Roman" w:hAnsi="Arial" w:cs="Arial"/>
          <w:b/>
          <w:color w:val="auto"/>
          <w:lang w:bidi="ar-SA"/>
        </w:rPr>
        <w:t xml:space="preserve"> </w:t>
      </w:r>
    </w:p>
    <w:p w:rsidR="00E473D7" w:rsidRDefault="00E473D7" w:rsidP="00E473D7">
      <w:pPr>
        <w:widowControl/>
        <w:rPr>
          <w:rFonts w:ascii="Arial" w:eastAsia="Times New Roman" w:hAnsi="Arial" w:cs="Arial"/>
          <w:color w:val="auto"/>
          <w:lang w:bidi="ar-SA"/>
        </w:rPr>
        <w:sectPr w:rsidR="00E473D7">
          <w:pgSz w:w="16834" w:h="11909" w:orient="landscape"/>
          <w:pgMar w:top="1123" w:right="851" w:bottom="1117" w:left="851" w:header="0" w:footer="6" w:gutter="0"/>
          <w:cols w:space="720"/>
        </w:sectPr>
      </w:pPr>
    </w:p>
    <w:p w:rsidR="00E473D7" w:rsidRDefault="00E473D7" w:rsidP="00E473D7">
      <w:pPr>
        <w:widowControl/>
        <w:ind w:left="6372"/>
        <w:rPr>
          <w:rFonts w:ascii="Arial" w:eastAsia="Times New Roman" w:hAnsi="Arial" w:cs="Arial"/>
          <w:lang w:bidi="ar-SA"/>
        </w:rPr>
      </w:pPr>
      <w:proofErr w:type="gramStart"/>
      <w:r>
        <w:rPr>
          <w:rFonts w:ascii="Arial" w:eastAsia="Times New Roman" w:hAnsi="Arial" w:cs="Arial"/>
          <w:color w:val="auto"/>
          <w:lang w:eastAsia="ar-SA" w:bidi="ar-SA"/>
        </w:rPr>
        <w:lastRenderedPageBreak/>
        <w:t>Утвержден</w:t>
      </w:r>
      <w:proofErr w:type="gramEnd"/>
      <w:r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>
        <w:rPr>
          <w:rFonts w:ascii="Arial" w:eastAsia="Times New Roman" w:hAnsi="Arial" w:cs="Arial"/>
          <w:color w:val="auto"/>
          <w:lang w:eastAsia="ar-SA" w:bidi="ar-SA"/>
        </w:rPr>
        <w:tab/>
      </w:r>
      <w:r>
        <w:rPr>
          <w:rFonts w:ascii="Arial" w:eastAsia="Times New Roman" w:hAnsi="Arial" w:cs="Arial"/>
          <w:color w:val="auto"/>
          <w:lang w:eastAsia="ar-SA" w:bidi="ar-SA"/>
        </w:rPr>
        <w:tab/>
        <w:t xml:space="preserve"> Постановлением  администрации городского округа Люберцы </w:t>
      </w:r>
      <w:r>
        <w:rPr>
          <w:rFonts w:ascii="Arial" w:eastAsia="Times New Roman" w:hAnsi="Arial" w:cs="Arial"/>
          <w:lang w:bidi="ar-SA"/>
        </w:rPr>
        <w:t>от 16.10.2019 № 3885-ПА</w:t>
      </w:r>
    </w:p>
    <w:p w:rsidR="00E473D7" w:rsidRDefault="00E473D7" w:rsidP="00E473D7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eastAsia="ar-SA" w:bidi="ar-SA"/>
        </w:rPr>
      </w:pPr>
    </w:p>
    <w:p w:rsidR="00E473D7" w:rsidRDefault="00E473D7" w:rsidP="00E473D7">
      <w:pPr>
        <w:widowControl/>
        <w:suppressAutoHyphens/>
        <w:spacing w:after="120"/>
        <w:jc w:val="center"/>
        <w:rPr>
          <w:rFonts w:ascii="Arial" w:eastAsia="Times New Roman" w:hAnsi="Arial" w:cs="Arial"/>
          <w:color w:val="auto"/>
          <w:lang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>Состав</w:t>
      </w:r>
    </w:p>
    <w:p w:rsidR="00E473D7" w:rsidRDefault="00E473D7" w:rsidP="00E473D7">
      <w:pPr>
        <w:widowControl/>
        <w:suppressAutoHyphens/>
        <w:jc w:val="center"/>
        <w:rPr>
          <w:rFonts w:ascii="Arial" w:eastAsia="Times New Roman" w:hAnsi="Arial" w:cs="Arial"/>
          <w:color w:val="auto"/>
          <w:lang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>Комиссии по отбору получателей субсидий, связанных с организацией доступной среды для инвалидов  в многоквартирных домах</w:t>
      </w:r>
    </w:p>
    <w:p w:rsidR="00E473D7" w:rsidRDefault="00E473D7" w:rsidP="00E473D7">
      <w:pPr>
        <w:widowControl/>
        <w:suppressAutoHyphens/>
        <w:jc w:val="center"/>
        <w:rPr>
          <w:rFonts w:ascii="Arial" w:eastAsia="Times New Roman" w:hAnsi="Arial" w:cs="Arial"/>
          <w:b/>
          <w:color w:val="auto"/>
          <w:lang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 xml:space="preserve"> городского округа Люберцы </w:t>
      </w:r>
    </w:p>
    <w:p w:rsidR="00E473D7" w:rsidRDefault="00E473D7" w:rsidP="00E473D7">
      <w:pPr>
        <w:widowControl/>
        <w:suppressAutoHyphens/>
        <w:rPr>
          <w:rFonts w:ascii="Arial" w:eastAsia="Times New Roman" w:hAnsi="Arial" w:cs="Arial"/>
          <w:b/>
          <w:color w:val="auto"/>
          <w:lang w:eastAsia="ar-SA" w:bidi="ar-SA"/>
        </w:rPr>
      </w:pPr>
    </w:p>
    <w:p w:rsidR="00E473D7" w:rsidRDefault="00E473D7" w:rsidP="00E473D7">
      <w:pPr>
        <w:ind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комиссии:</w:t>
      </w:r>
    </w:p>
    <w:p w:rsidR="00E473D7" w:rsidRDefault="00E473D7" w:rsidP="00E473D7">
      <w:pPr>
        <w:ind w:hanging="426"/>
        <w:rPr>
          <w:rFonts w:ascii="Arial" w:hAnsi="Arial" w:cs="Arial"/>
        </w:rPr>
      </w:pPr>
    </w:p>
    <w:tbl>
      <w:tblPr>
        <w:tblW w:w="1020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9"/>
        <w:gridCol w:w="6121"/>
      </w:tblGrid>
      <w:tr w:rsidR="00E473D7" w:rsidTr="00E473D7">
        <w:tc>
          <w:tcPr>
            <w:tcW w:w="4082" w:type="dxa"/>
            <w:hideMark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Власов Василий Иванович</w:t>
            </w:r>
          </w:p>
        </w:tc>
        <w:tc>
          <w:tcPr>
            <w:tcW w:w="6125" w:type="dxa"/>
            <w:hideMark/>
          </w:tcPr>
          <w:p w:rsidR="00E473D7" w:rsidRDefault="00E473D7">
            <w:pPr>
              <w:ind w:left="1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администрации</w:t>
            </w:r>
          </w:p>
          <w:p w:rsidR="00E473D7" w:rsidRDefault="00E473D7">
            <w:pPr>
              <w:ind w:left="1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городского округа Люберцы</w:t>
            </w:r>
          </w:p>
        </w:tc>
      </w:tr>
    </w:tbl>
    <w:p w:rsidR="00E473D7" w:rsidRDefault="00E473D7" w:rsidP="00E473D7">
      <w:pPr>
        <w:widowControl/>
        <w:suppressAutoHyphens/>
        <w:rPr>
          <w:rFonts w:ascii="Arial" w:eastAsia="Times New Roman" w:hAnsi="Arial" w:cs="Arial"/>
          <w:b/>
          <w:color w:val="auto"/>
          <w:lang w:eastAsia="ar-SA" w:bidi="ar-SA"/>
        </w:rPr>
      </w:pPr>
    </w:p>
    <w:tbl>
      <w:tblPr>
        <w:tblW w:w="1024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5993"/>
      </w:tblGrid>
      <w:tr w:rsidR="00E473D7" w:rsidTr="00E473D7">
        <w:trPr>
          <w:trHeight w:val="970"/>
        </w:trPr>
        <w:tc>
          <w:tcPr>
            <w:tcW w:w="4254" w:type="dxa"/>
          </w:tcPr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 xml:space="preserve">Заместитель председателя комиссии 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Чуйко Анна Геннадьевна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</w:tc>
        <w:tc>
          <w:tcPr>
            <w:tcW w:w="5996" w:type="dxa"/>
          </w:tcPr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Заместитель начальника управления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жилищно-коммунального хозяйства </w:t>
            </w:r>
            <w:r>
              <w:rPr>
                <w:rFonts w:ascii="Arial" w:hAnsi="Arial" w:cs="Arial"/>
              </w:rPr>
              <w:t>администрации городского округа Люберцы</w:t>
            </w: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 </w:t>
            </w:r>
          </w:p>
        </w:tc>
      </w:tr>
      <w:tr w:rsidR="00E473D7" w:rsidTr="00E473D7">
        <w:trPr>
          <w:trHeight w:val="2803"/>
        </w:trPr>
        <w:tc>
          <w:tcPr>
            <w:tcW w:w="4254" w:type="dxa"/>
          </w:tcPr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>Члены комиссии: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Дмитриенко 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Анжела Васильевна 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Гундарева 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Елена Николаевна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</w:tc>
        <w:tc>
          <w:tcPr>
            <w:tcW w:w="5996" w:type="dxa"/>
          </w:tcPr>
          <w:p w:rsidR="00E473D7" w:rsidRDefault="00E473D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E473D7" w:rsidRDefault="00E473D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E473D7" w:rsidRDefault="00E473D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Начальник управления социальной политики администрации городского округа Люберцы</w:t>
            </w:r>
          </w:p>
          <w:p w:rsidR="00E473D7" w:rsidRDefault="00E473D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E473D7" w:rsidRDefault="00E473D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Начальник управления</w:t>
            </w:r>
            <w:r>
              <w:rPr>
                <w:rFonts w:ascii="Arial" w:eastAsia="Times New Roman" w:hAnsi="Arial" w:cs="Arial"/>
                <w:color w:val="auto"/>
                <w:lang w:bidi="ar-SA"/>
              </w:rPr>
              <w:tab/>
              <w:t>экономики администрации городского округа Люберцы</w:t>
            </w:r>
          </w:p>
        </w:tc>
      </w:tr>
      <w:tr w:rsidR="00E473D7" w:rsidTr="00E473D7">
        <w:trPr>
          <w:trHeight w:val="1372"/>
        </w:trPr>
        <w:tc>
          <w:tcPr>
            <w:tcW w:w="4254" w:type="dxa"/>
            <w:hideMark/>
          </w:tcPr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Криворучко Михаил 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Владимирович</w:t>
            </w:r>
          </w:p>
        </w:tc>
        <w:tc>
          <w:tcPr>
            <w:tcW w:w="5996" w:type="dxa"/>
          </w:tcPr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Начальник правового управления </w:t>
            </w:r>
          </w:p>
          <w:p w:rsidR="00E473D7" w:rsidRDefault="00E473D7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администрации </w:t>
            </w:r>
            <w:r>
              <w:rPr>
                <w:rFonts w:ascii="Arial" w:hAnsi="Arial" w:cs="Arial"/>
              </w:rPr>
              <w:t>городского округа Люберцы</w:t>
            </w:r>
          </w:p>
          <w:p w:rsidR="00E473D7" w:rsidRDefault="00E473D7">
            <w:pPr>
              <w:widowControl/>
              <w:suppressLineNumbers/>
              <w:suppressAutoHyphens/>
              <w:spacing w:after="28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</w:tc>
      </w:tr>
      <w:tr w:rsidR="00E473D7" w:rsidTr="00E473D7">
        <w:tc>
          <w:tcPr>
            <w:tcW w:w="4254" w:type="dxa"/>
          </w:tcPr>
          <w:tbl>
            <w:tblPr>
              <w:tblW w:w="61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80"/>
            </w:tblGrid>
            <w:tr w:rsidR="00E473D7">
              <w:tc>
                <w:tcPr>
                  <w:tcW w:w="6174" w:type="dxa"/>
                </w:tcPr>
                <w:p w:rsidR="00E473D7" w:rsidRDefault="00E473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Караваев Владимир </w:t>
                  </w:r>
                </w:p>
                <w:p w:rsidR="00E473D7" w:rsidRDefault="00E473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Михайлович </w:t>
                  </w:r>
                </w:p>
                <w:p w:rsidR="00E473D7" w:rsidRDefault="00E473D7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473D7" w:rsidRDefault="00E473D7">
            <w:pPr>
              <w:rPr>
                <w:rFonts w:ascii="Arial" w:hAnsi="Arial" w:cs="Arial"/>
              </w:rPr>
            </w:pPr>
          </w:p>
          <w:p w:rsidR="00E473D7" w:rsidRDefault="00E473D7">
            <w:pPr>
              <w:rPr>
                <w:rFonts w:ascii="Arial" w:hAnsi="Arial" w:cs="Arial"/>
              </w:rPr>
            </w:pPr>
          </w:p>
        </w:tc>
        <w:tc>
          <w:tcPr>
            <w:tcW w:w="5996" w:type="dxa"/>
            <w:hideMark/>
          </w:tcPr>
          <w:tbl>
            <w:tblPr>
              <w:tblW w:w="61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80"/>
            </w:tblGrid>
            <w:tr w:rsidR="00E473D7">
              <w:tc>
                <w:tcPr>
                  <w:tcW w:w="6174" w:type="dxa"/>
                </w:tcPr>
                <w:p w:rsidR="00E473D7" w:rsidRDefault="00E473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Руководитель отдела муниципального </w:t>
                  </w:r>
                </w:p>
                <w:p w:rsidR="00E473D7" w:rsidRDefault="00E473D7">
                  <w:pPr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hAnsi="Arial" w:cs="Arial"/>
                    </w:rPr>
                    <w:t xml:space="preserve">жилищного контроля </w:t>
                  </w: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администрации </w:t>
                  </w:r>
                </w:p>
                <w:p w:rsidR="00E473D7" w:rsidRDefault="00E473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городского округа Люберцы</w:t>
                  </w:r>
                </w:p>
                <w:p w:rsidR="00E473D7" w:rsidRDefault="00E473D7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473D7" w:rsidRDefault="00E473D7">
            <w:pPr>
              <w:rPr>
                <w:rFonts w:ascii="Arial" w:hAnsi="Arial" w:cs="Arial"/>
              </w:rPr>
            </w:pPr>
          </w:p>
        </w:tc>
      </w:tr>
      <w:tr w:rsidR="00E473D7" w:rsidTr="00E473D7">
        <w:tc>
          <w:tcPr>
            <w:tcW w:w="4254" w:type="dxa"/>
            <w:hideMark/>
          </w:tcPr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>Секретарь комиссии:</w:t>
            </w:r>
          </w:p>
          <w:p w:rsidR="00E473D7" w:rsidRDefault="00E473D7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Зеленская Елена </w:t>
            </w:r>
            <w:proofErr w:type="spellStart"/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Равильевна</w:t>
            </w:r>
            <w:proofErr w:type="spellEnd"/>
          </w:p>
        </w:tc>
        <w:tc>
          <w:tcPr>
            <w:tcW w:w="5996" w:type="dxa"/>
            <w:hideMark/>
          </w:tcPr>
          <w:p w:rsidR="00E473D7" w:rsidRDefault="00E473D7">
            <w:pPr>
              <w:widowControl/>
              <w:suppressLineNumbers/>
              <w:suppressAutoHyphens/>
              <w:spacing w:after="28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Ведущий  специалист МУ ОКБ ЖКХ</w:t>
            </w:r>
          </w:p>
        </w:tc>
      </w:tr>
    </w:tbl>
    <w:p w:rsidR="00E473D7" w:rsidRDefault="00E473D7" w:rsidP="00E473D7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  <w:lang w:eastAsia="ru-RU" w:bidi="ru-RU"/>
        </w:rPr>
      </w:pPr>
    </w:p>
    <w:p w:rsidR="00E473D7" w:rsidRDefault="00E473D7" w:rsidP="00E473D7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</w:p>
    <w:p w:rsidR="00EE5041" w:rsidRDefault="00EE5041">
      <w:bookmarkStart w:id="0" w:name="_GoBack"/>
      <w:bookmarkEnd w:id="0"/>
    </w:p>
    <w:sectPr w:rsidR="00EE5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02"/>
    <w:rsid w:val="00892602"/>
    <w:rsid w:val="00E473D7"/>
    <w:rsid w:val="00E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E473D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E473D7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customStyle="1" w:styleId="1">
    <w:name w:val="Сетка таблицы1"/>
    <w:basedOn w:val="a1"/>
    <w:uiPriority w:val="59"/>
    <w:rsid w:val="00E47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E473D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E473D7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customStyle="1" w:styleId="1">
    <w:name w:val="Сетка таблицы1"/>
    <w:basedOn w:val="a1"/>
    <w:uiPriority w:val="59"/>
    <w:rsid w:val="00E47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1841</Words>
  <Characters>10499</Characters>
  <Application>Microsoft Office Word</Application>
  <DocSecurity>0</DocSecurity>
  <Lines>87</Lines>
  <Paragraphs>24</Paragraphs>
  <ScaleCrop>false</ScaleCrop>
  <Company/>
  <LinksUpToDate>false</LinksUpToDate>
  <CharactersWithSpaces>12316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2019-10-24T08:41:00Z</dcterms:created>
  <dcterms:modified xsi:type="dcterms:W3CDTF">2019-10-24T08:42:00Z</dcterms:modified>
</cp:coreProperties>
</file>