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1F" w:rsidRPr="00D30C7E" w:rsidRDefault="005624ED" w:rsidP="00D30C7E">
      <w:pPr>
        <w:pStyle w:val="120"/>
        <w:keepNext/>
        <w:keepLines/>
        <w:shd w:val="clear" w:color="auto" w:fill="auto"/>
        <w:spacing w:before="0" w:after="0" w:line="240" w:lineRule="auto"/>
        <w:ind w:right="120" w:firstLine="567"/>
        <w:rPr>
          <w:rFonts w:ascii="Arial" w:hAnsi="Arial" w:cs="Arial"/>
          <w:b w:val="0"/>
          <w:sz w:val="24"/>
          <w:szCs w:val="24"/>
        </w:rPr>
      </w:pPr>
      <w:bookmarkStart w:id="0" w:name="bookmark2"/>
      <w:r w:rsidRPr="00D30C7E">
        <w:rPr>
          <w:rFonts w:ascii="Arial" w:hAnsi="Arial" w:cs="Arial"/>
          <w:b w:val="0"/>
          <w:sz w:val="24"/>
          <w:szCs w:val="24"/>
        </w:rPr>
        <w:t>АДМИНИСТРАЦИЯ</w:t>
      </w:r>
      <w:bookmarkEnd w:id="0"/>
    </w:p>
    <w:p w:rsidR="00AC311F" w:rsidRPr="00D30C7E" w:rsidRDefault="005624ED" w:rsidP="00D30C7E">
      <w:pPr>
        <w:pStyle w:val="50"/>
        <w:shd w:val="clear" w:color="auto" w:fill="auto"/>
        <w:spacing w:after="0" w:line="240" w:lineRule="auto"/>
        <w:ind w:right="120" w:firstLine="567"/>
        <w:jc w:val="center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МУ</w:t>
      </w:r>
      <w:r w:rsidR="00D30C7E" w:rsidRPr="00D30C7E">
        <w:rPr>
          <w:rFonts w:ascii="Arial" w:hAnsi="Arial" w:cs="Arial"/>
          <w:sz w:val="24"/>
          <w:szCs w:val="24"/>
        </w:rPr>
        <w:t>НИЦИ</w:t>
      </w:r>
      <w:r w:rsidRPr="00D30C7E">
        <w:rPr>
          <w:rFonts w:ascii="Arial" w:hAnsi="Arial" w:cs="Arial"/>
          <w:sz w:val="24"/>
          <w:szCs w:val="24"/>
        </w:rPr>
        <w:t>ПАЛЬНОГО ОБРАЗОВАНИЯ</w:t>
      </w:r>
      <w:r w:rsidRPr="00D30C7E">
        <w:rPr>
          <w:rFonts w:ascii="Arial" w:hAnsi="Arial" w:cs="Arial"/>
          <w:sz w:val="24"/>
          <w:szCs w:val="24"/>
        </w:rPr>
        <w:br/>
      </w:r>
      <w:r w:rsidRPr="00D30C7E">
        <w:rPr>
          <w:rStyle w:val="512pt"/>
          <w:rFonts w:ascii="Arial" w:hAnsi="Arial" w:cs="Arial"/>
          <w:b w:val="0"/>
        </w:rPr>
        <w:t>ГОРОДСКОЙ ОКРУГ ЛЮБЕРЦЫ</w:t>
      </w:r>
    </w:p>
    <w:p w:rsidR="00AC311F" w:rsidRPr="00D30C7E" w:rsidRDefault="005624ED" w:rsidP="00D30C7E">
      <w:pPr>
        <w:pStyle w:val="50"/>
        <w:shd w:val="clear" w:color="auto" w:fill="auto"/>
        <w:spacing w:after="0" w:line="240" w:lineRule="auto"/>
        <w:ind w:right="120" w:firstLine="567"/>
        <w:jc w:val="center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МОСКОВСКОЙ ОБЛАСТИ</w:t>
      </w:r>
    </w:p>
    <w:p w:rsidR="00D30C7E" w:rsidRDefault="00D30C7E" w:rsidP="00D30C7E">
      <w:pPr>
        <w:pStyle w:val="20"/>
        <w:keepNext/>
        <w:keepLines/>
        <w:shd w:val="clear" w:color="auto" w:fill="auto"/>
        <w:spacing w:before="0" w:line="240" w:lineRule="auto"/>
        <w:ind w:right="120" w:firstLine="567"/>
        <w:rPr>
          <w:rStyle w:val="23"/>
          <w:rFonts w:ascii="Arial" w:hAnsi="Arial" w:cs="Arial"/>
          <w:bCs/>
          <w:sz w:val="24"/>
          <w:szCs w:val="24"/>
        </w:rPr>
      </w:pPr>
      <w:bookmarkStart w:id="1" w:name="bookmark3"/>
    </w:p>
    <w:p w:rsidR="00AC311F" w:rsidRPr="00D30C7E" w:rsidRDefault="005624ED" w:rsidP="00D30C7E">
      <w:pPr>
        <w:pStyle w:val="20"/>
        <w:keepNext/>
        <w:keepLines/>
        <w:shd w:val="clear" w:color="auto" w:fill="auto"/>
        <w:spacing w:before="0" w:line="240" w:lineRule="auto"/>
        <w:ind w:right="120" w:firstLine="567"/>
        <w:rPr>
          <w:rFonts w:ascii="Arial" w:hAnsi="Arial" w:cs="Arial"/>
          <w:b w:val="0"/>
          <w:sz w:val="24"/>
          <w:szCs w:val="24"/>
        </w:rPr>
      </w:pPr>
      <w:r w:rsidRPr="00D30C7E">
        <w:rPr>
          <w:rStyle w:val="23"/>
          <w:rFonts w:ascii="Arial" w:hAnsi="Arial" w:cs="Arial"/>
          <w:bCs/>
          <w:sz w:val="24"/>
          <w:szCs w:val="24"/>
        </w:rPr>
        <w:t>ПОСТАНОВЛЕНИЕ</w:t>
      </w:r>
      <w:bookmarkEnd w:id="1"/>
    </w:p>
    <w:p w:rsidR="00D30C7E" w:rsidRDefault="00D30C7E" w:rsidP="00D30C7E">
      <w:pPr>
        <w:pStyle w:val="50"/>
        <w:shd w:val="clear" w:color="auto" w:fill="auto"/>
        <w:spacing w:after="0" w:line="240" w:lineRule="auto"/>
        <w:ind w:right="120" w:firstLine="567"/>
        <w:rPr>
          <w:rFonts w:ascii="Arial" w:hAnsi="Arial" w:cs="Arial"/>
          <w:sz w:val="24"/>
          <w:szCs w:val="24"/>
        </w:rPr>
      </w:pPr>
    </w:p>
    <w:p w:rsidR="00D30C7E" w:rsidRDefault="00D30C7E" w:rsidP="00D30C7E">
      <w:pPr>
        <w:pStyle w:val="50"/>
        <w:shd w:val="clear" w:color="auto" w:fill="auto"/>
        <w:spacing w:after="0" w:line="240" w:lineRule="auto"/>
        <w:ind w:right="120"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 xml:space="preserve">01.10.2018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D30C7E">
        <w:rPr>
          <w:rFonts w:ascii="Arial" w:hAnsi="Arial" w:cs="Arial"/>
          <w:sz w:val="24"/>
          <w:szCs w:val="24"/>
        </w:rPr>
        <w:t xml:space="preserve">                      № 3857-ПА</w:t>
      </w:r>
    </w:p>
    <w:p w:rsidR="00D30C7E" w:rsidRPr="00D30C7E" w:rsidRDefault="00D30C7E" w:rsidP="00D30C7E">
      <w:pPr>
        <w:pStyle w:val="50"/>
        <w:shd w:val="clear" w:color="auto" w:fill="auto"/>
        <w:spacing w:after="0" w:line="240" w:lineRule="auto"/>
        <w:ind w:right="120" w:firstLine="567"/>
        <w:rPr>
          <w:rFonts w:ascii="Arial" w:hAnsi="Arial" w:cs="Arial"/>
          <w:sz w:val="24"/>
          <w:szCs w:val="24"/>
        </w:rPr>
      </w:pPr>
    </w:p>
    <w:p w:rsidR="00AC311F" w:rsidRDefault="005624ED" w:rsidP="00D30C7E">
      <w:pPr>
        <w:pStyle w:val="50"/>
        <w:shd w:val="clear" w:color="auto" w:fill="auto"/>
        <w:spacing w:after="0" w:line="240" w:lineRule="auto"/>
        <w:ind w:right="120" w:firstLine="567"/>
        <w:jc w:val="center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г. Люберцы</w:t>
      </w:r>
    </w:p>
    <w:p w:rsidR="00D30C7E" w:rsidRPr="00D30C7E" w:rsidRDefault="00D30C7E" w:rsidP="00D30C7E">
      <w:pPr>
        <w:pStyle w:val="50"/>
        <w:shd w:val="clear" w:color="auto" w:fill="auto"/>
        <w:spacing w:after="0" w:line="240" w:lineRule="auto"/>
        <w:ind w:right="120" w:firstLine="567"/>
        <w:jc w:val="center"/>
        <w:rPr>
          <w:rFonts w:ascii="Arial" w:hAnsi="Arial" w:cs="Arial"/>
          <w:sz w:val="24"/>
          <w:szCs w:val="24"/>
        </w:rPr>
      </w:pPr>
    </w:p>
    <w:p w:rsidR="00AC311F" w:rsidRPr="00D30C7E" w:rsidRDefault="005624ED" w:rsidP="00D30C7E">
      <w:pPr>
        <w:pStyle w:val="30"/>
        <w:shd w:val="clear" w:color="auto" w:fill="auto"/>
        <w:spacing w:before="0" w:after="0" w:line="240" w:lineRule="auto"/>
        <w:ind w:firstLine="567"/>
        <w:rPr>
          <w:rFonts w:ascii="Arial" w:hAnsi="Arial" w:cs="Arial"/>
        </w:rPr>
      </w:pPr>
      <w:r w:rsidRPr="00D30C7E">
        <w:rPr>
          <w:rFonts w:ascii="Arial" w:hAnsi="Arial" w:cs="Arial"/>
        </w:rPr>
        <w:t xml:space="preserve">О внесении изменений в административный регламент </w:t>
      </w:r>
      <w:r w:rsidRPr="00D30C7E">
        <w:rPr>
          <w:rFonts w:ascii="Arial" w:hAnsi="Arial" w:cs="Arial"/>
        </w:rPr>
        <w:t>предоставления государственной услуги «Выда</w:t>
      </w:r>
      <w:r w:rsidR="00D30C7E">
        <w:rPr>
          <w:rFonts w:ascii="Arial" w:hAnsi="Arial" w:cs="Arial"/>
        </w:rPr>
        <w:t>ч</w:t>
      </w:r>
      <w:r w:rsidRPr="00D30C7E">
        <w:rPr>
          <w:rFonts w:ascii="Arial" w:hAnsi="Arial" w:cs="Arial"/>
        </w:rPr>
        <w:t>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</w:t>
      </w:r>
    </w:p>
    <w:p w:rsidR="00AC311F" w:rsidRDefault="005624ED" w:rsidP="00D30C7E">
      <w:pPr>
        <w:pStyle w:val="30"/>
        <w:shd w:val="clear" w:color="auto" w:fill="auto"/>
        <w:spacing w:before="0" w:after="0" w:line="240" w:lineRule="auto"/>
        <w:ind w:right="440" w:firstLine="567"/>
        <w:rPr>
          <w:rFonts w:ascii="Arial" w:hAnsi="Arial" w:cs="Arial"/>
        </w:rPr>
      </w:pPr>
      <w:r w:rsidRPr="00D30C7E">
        <w:rPr>
          <w:rFonts w:ascii="Arial" w:hAnsi="Arial" w:cs="Arial"/>
        </w:rPr>
        <w:t>значения Московской области»</w:t>
      </w:r>
    </w:p>
    <w:p w:rsidR="00D30C7E" w:rsidRPr="00D30C7E" w:rsidRDefault="00D30C7E" w:rsidP="00D30C7E">
      <w:pPr>
        <w:pStyle w:val="30"/>
        <w:shd w:val="clear" w:color="auto" w:fill="auto"/>
        <w:spacing w:before="0" w:after="0" w:line="240" w:lineRule="auto"/>
        <w:ind w:right="440" w:firstLine="567"/>
        <w:rPr>
          <w:rFonts w:ascii="Arial" w:hAnsi="Arial" w:cs="Arial"/>
        </w:rPr>
      </w:pPr>
    </w:p>
    <w:p w:rsidR="00AC311F" w:rsidRPr="00D30C7E" w:rsidRDefault="005624ED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D30C7E">
        <w:rPr>
          <w:rFonts w:ascii="Arial" w:hAnsi="Arial" w:cs="Arial"/>
          <w:sz w:val="24"/>
          <w:szCs w:val="24"/>
        </w:rPr>
        <w:t>В соо</w:t>
      </w:r>
      <w:r w:rsidRPr="00D30C7E">
        <w:rPr>
          <w:rFonts w:ascii="Arial" w:hAnsi="Arial" w:cs="Arial"/>
          <w:sz w:val="24"/>
          <w:szCs w:val="24"/>
        </w:rPr>
        <w:t>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</w:t>
      </w:r>
      <w:r w:rsidRPr="00D30C7E">
        <w:rPr>
          <w:rFonts w:ascii="Arial" w:hAnsi="Arial" w:cs="Arial"/>
          <w:sz w:val="24"/>
          <w:szCs w:val="24"/>
        </w:rPr>
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</w:t>
      </w:r>
      <w:proofErr w:type="gramEnd"/>
      <w:r w:rsidRPr="00D30C7E">
        <w:rPr>
          <w:rFonts w:ascii="Arial" w:hAnsi="Arial" w:cs="Arial"/>
          <w:sz w:val="24"/>
          <w:szCs w:val="24"/>
        </w:rPr>
        <w:t xml:space="preserve"> и муницип</w:t>
      </w:r>
      <w:r w:rsidRPr="00D30C7E">
        <w:rPr>
          <w:rFonts w:ascii="Arial" w:hAnsi="Arial" w:cs="Arial"/>
          <w:sz w:val="24"/>
          <w:szCs w:val="24"/>
        </w:rPr>
        <w:t>альных услуг», Постановлением Правительства Российской Федерации от 23.10.1993 № 1090 «О правилах дорожного движения», Уставом муниципального образования городской округ Люберцы, Распоряжением Главы городского округа Люберцы Московской области от 21.06.201</w:t>
      </w:r>
      <w:r w:rsidRPr="00D30C7E">
        <w:rPr>
          <w:rFonts w:ascii="Arial" w:hAnsi="Arial" w:cs="Arial"/>
          <w:sz w:val="24"/>
          <w:szCs w:val="24"/>
        </w:rPr>
        <w:t>7 № 1-РГ «О наделении полномочиями Первого заместителя Главы администрации», письмо Министерства транспорта и дорожной инфраструктуры Московской области от 13.09.2018 № 21Исх-11837, постановляю:</w:t>
      </w:r>
    </w:p>
    <w:p w:rsidR="00AC311F" w:rsidRPr="00D30C7E" w:rsidRDefault="005624ED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</w:t>
      </w:r>
      <w:r w:rsidRPr="00D30C7E">
        <w:rPr>
          <w:rFonts w:ascii="Arial" w:hAnsi="Arial" w:cs="Arial"/>
          <w:sz w:val="24"/>
          <w:szCs w:val="24"/>
        </w:rPr>
        <w:t>муниципальной услуги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области», утвержденный Постанов</w:t>
      </w:r>
      <w:r w:rsidRPr="00D30C7E">
        <w:rPr>
          <w:rFonts w:ascii="Arial" w:hAnsi="Arial" w:cs="Arial"/>
          <w:sz w:val="24"/>
          <w:szCs w:val="24"/>
        </w:rPr>
        <w:t>лением администрации городского округа Люберцы от 26.12.2017 № 3010-ПА, следующие изменения:</w:t>
      </w:r>
    </w:p>
    <w:p w:rsidR="00AC311F" w:rsidRPr="00D30C7E" w:rsidRDefault="005624ED" w:rsidP="00D30C7E">
      <w:pPr>
        <w:pStyle w:val="22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1.1</w:t>
      </w:r>
      <w:r w:rsidR="00D30C7E">
        <w:rPr>
          <w:rFonts w:ascii="Arial" w:hAnsi="Arial" w:cs="Arial"/>
          <w:sz w:val="24"/>
          <w:szCs w:val="24"/>
        </w:rPr>
        <w:t>.</w:t>
      </w:r>
      <w:r w:rsidRPr="00D30C7E">
        <w:rPr>
          <w:rFonts w:ascii="Arial" w:hAnsi="Arial" w:cs="Arial"/>
          <w:sz w:val="24"/>
          <w:szCs w:val="24"/>
        </w:rPr>
        <w:t xml:space="preserve"> Пункт 10.1 изложить в следующей редакции:</w:t>
      </w:r>
    </w:p>
    <w:p w:rsidR="00AC311F" w:rsidRPr="00D30C7E" w:rsidRDefault="005624ED" w:rsidP="00D30C7E">
      <w:pPr>
        <w:pStyle w:val="22"/>
        <w:shd w:val="clear" w:color="auto" w:fill="auto"/>
        <w:spacing w:before="0" w:line="240" w:lineRule="auto"/>
        <w:ind w:right="440"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«10.1. При обращении за получением услуги заявитель предоставляет: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10.1.1</w:t>
      </w:r>
      <w:r>
        <w:rPr>
          <w:rFonts w:ascii="Arial" w:hAnsi="Arial" w:cs="Arial"/>
          <w:sz w:val="24"/>
          <w:szCs w:val="24"/>
        </w:rPr>
        <w:t>.</w:t>
      </w:r>
      <w:r w:rsidRPr="00D30C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30C7E">
        <w:rPr>
          <w:rFonts w:ascii="Arial" w:hAnsi="Arial" w:cs="Arial"/>
          <w:sz w:val="24"/>
          <w:szCs w:val="24"/>
        </w:rPr>
        <w:t>Д</w:t>
      </w:r>
      <w:proofErr w:type="gramEnd"/>
      <w:r w:rsidRPr="00D30C7E">
        <w:rPr>
          <w:rFonts w:ascii="Arial" w:hAnsi="Arial" w:cs="Arial"/>
          <w:sz w:val="24"/>
          <w:szCs w:val="24"/>
        </w:rPr>
        <w:t>ля получения согласия на присоединение (примыкание) к автомобильной дороге объекта, не относящегося к объектам дорожного сервиса, содержащего обязательные технические требования и условия: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-Заявление, заполненное в электронной форме на РПГУ, оформленное согласно приложению 8 к настоящему Административному регламенту;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-Документ, удостоверяющий личность заявителя (представителя заявителя);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-Документ, подтверждающий полномочия представителя заявителя (при обращении за получением Муниципальной услуги представителя заявителя);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-Ситуационный план с привязкой к автомобильной дороге, либо карт</w:t>
      </w:r>
      <w:proofErr w:type="gramStart"/>
      <w:r w:rsidRPr="00D30C7E">
        <w:rPr>
          <w:rFonts w:ascii="Arial" w:hAnsi="Arial" w:cs="Arial"/>
          <w:sz w:val="24"/>
          <w:szCs w:val="24"/>
        </w:rPr>
        <w:t>а-</w:t>
      </w:r>
      <w:proofErr w:type="gramEnd"/>
      <w:r w:rsidRPr="00D30C7E">
        <w:rPr>
          <w:rFonts w:ascii="Arial" w:hAnsi="Arial" w:cs="Arial"/>
          <w:sz w:val="24"/>
          <w:szCs w:val="24"/>
        </w:rPr>
        <w:t xml:space="preserve"> схема, позволяющая определить место размещения объекта, с указанием точки присоединения к автомобильной дороге согласно приложению 13 к настоящему Административному регламенту;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 xml:space="preserve">-Копии правоустанавливающих документов на земельный участок, права на который не зарегистрированы в ЕГРН (в случае если права на земельный участок оформлены до </w:t>
      </w:r>
      <w:r w:rsidRPr="00D30C7E">
        <w:rPr>
          <w:rFonts w:ascii="Arial" w:hAnsi="Arial" w:cs="Arial"/>
          <w:sz w:val="24"/>
          <w:szCs w:val="24"/>
        </w:rPr>
        <w:lastRenderedPageBreak/>
        <w:t>введения в действие Федерального закона от 21.07.1997 № 122-ФЗ «О государственной регистрации прав на недвижимое имущество и сделок с ним»).</w:t>
      </w:r>
    </w:p>
    <w:p w:rsidR="00D30C7E" w:rsidRPr="00D30C7E" w:rsidRDefault="00D30C7E" w:rsidP="00D30C7E">
      <w:pPr>
        <w:pStyle w:val="22"/>
        <w:numPr>
          <w:ilvl w:val="0"/>
          <w:numId w:val="3"/>
        </w:numPr>
        <w:shd w:val="clear" w:color="auto" w:fill="auto"/>
        <w:tabs>
          <w:tab w:val="left" w:pos="1786"/>
        </w:tabs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Для получения согласия на установку рекламных конструкций, информационных щитов и указателей в придорожной полосе и (или) полосе отвода автомобильной дороги: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 Заявление, заполненное в электронной форме на РИГУ, оформленное согласно приложению 9 к настоящему Административному регламенту;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-Документ, удостоверяющий личность заявителя (представителя заявителя);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-Документ, подтверждающий полномочия представителя заявителя (при обращении за получением Муниципальной услуги представителя заявителя);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-Схема (дислокация) расположения рекламной конструкции, информационных щитов и указателей в плане относительно элементов автомобильной дороги с привязкой к километражу согласно приложению 14 к настоящему Административному регламенту;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-Эскиз рекламной конструкции, информационных щитов и указателей в цвете с фрагментом участка автомобильной дороги согласно приложению 15 к настоящему Административному регламенту.</w:t>
      </w:r>
    </w:p>
    <w:p w:rsidR="00D30C7E" w:rsidRPr="00D30C7E" w:rsidRDefault="00D30C7E" w:rsidP="00D30C7E">
      <w:pPr>
        <w:pStyle w:val="22"/>
        <w:numPr>
          <w:ilvl w:val="0"/>
          <w:numId w:val="3"/>
        </w:numPr>
        <w:shd w:val="clear" w:color="auto" w:fill="auto"/>
        <w:tabs>
          <w:tab w:val="left" w:pos="1545"/>
        </w:tabs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Для получения согласия на прокладку, переустройство, переноса инженерных коммуникаций в придорожной полосе и (или) полосе отвода автомобильной дороги: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-Заявление, заполненное в электронной форме на РПГУ, оформленное согласно приложению 10 к настоящему Административному Регламенту;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-Документ, удостоверяющий личность заявителя (представителя заявителя);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-Документ, подтверждающий полномочия представителя заявителя (при обращении за получением Муниципальной услуги представителя заявителя);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-Ситуационный план - схема с привязкой к автодороге, позволяющая определить маршрут прохождения трассы коммуникации согласно приложению 16 к настоящему Административному регламенту.</w:t>
      </w:r>
    </w:p>
    <w:p w:rsidR="00D30C7E" w:rsidRPr="00D30C7E" w:rsidRDefault="00D30C7E" w:rsidP="00D30C7E">
      <w:pPr>
        <w:pStyle w:val="22"/>
        <w:numPr>
          <w:ilvl w:val="0"/>
          <w:numId w:val="3"/>
        </w:numPr>
        <w:shd w:val="clear" w:color="auto" w:fill="auto"/>
        <w:tabs>
          <w:tab w:val="left" w:pos="925"/>
        </w:tabs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D30C7E">
        <w:rPr>
          <w:rFonts w:ascii="Arial" w:hAnsi="Arial" w:cs="Arial"/>
          <w:sz w:val="24"/>
          <w:szCs w:val="24"/>
        </w:rPr>
        <w:t>Для получения согласия на строительство (реконструкцию) в</w:t>
      </w:r>
      <w:r>
        <w:rPr>
          <w:rFonts w:ascii="Arial" w:hAnsi="Arial" w:cs="Arial"/>
          <w:sz w:val="24"/>
          <w:szCs w:val="24"/>
        </w:rPr>
        <w:t xml:space="preserve"> </w:t>
      </w:r>
      <w:r w:rsidRPr="00D30C7E">
        <w:rPr>
          <w:rFonts w:ascii="Arial" w:hAnsi="Arial" w:cs="Arial"/>
          <w:sz w:val="24"/>
          <w:szCs w:val="24"/>
        </w:rPr>
        <w:t>границах придорожной полосы автомобильной дороги объектов капитального строительства, непредназначенных для осуществления дорожной деятельности, объектов дорожного сервиса в придорожной полосе и (или) полосе отвода автомобильной дороги (без организации присоединения (примыкания):</w:t>
      </w:r>
      <w:proofErr w:type="gramEnd"/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-Заявление, заполненное в электронной форме на РПГУ, оформленное согласно приложению 11 к настоящему Административному Регламенту;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-Документ, удостоверяющий личность заявителя (представителя заявителя);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-Документ, подтверждающий полномочия представителя заявителя (при обращении за получением Муниципальной услуги представителя заявителя);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-Копии правоустанавливающих документов на земельный участок, права на который не зарегистрированы в ЕГРН (в случае если права на земельный участок оформлены до введения в действие Федерального закона от 21.07.1997 № 122-ФЗ «О государственной регистрации прав на недвижимое имущество и сделок с ним»),</w:t>
      </w:r>
    </w:p>
    <w:p w:rsidR="00D30C7E" w:rsidRPr="00D30C7E" w:rsidRDefault="00D30C7E" w:rsidP="00D30C7E">
      <w:pPr>
        <w:pStyle w:val="22"/>
        <w:numPr>
          <w:ilvl w:val="0"/>
          <w:numId w:val="3"/>
        </w:numPr>
        <w:shd w:val="clear" w:color="auto" w:fill="auto"/>
        <w:tabs>
          <w:tab w:val="left" w:pos="1654"/>
        </w:tabs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Для получения согласия на присоединение (примыкание) к автомобильной дороге объекта дорожного сервиса, содержащего обязательные технические требования и условия: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-Заявление, заполненное в электронной форме на РПГУ, оформленное согласно приложению 12 к настоящему Административному Регламенту;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-Документ, удостоверяющий личность заявителя (представителя заявителя);</w:t>
      </w:r>
    </w:p>
    <w:p w:rsidR="00D30C7E" w:rsidRPr="00D30C7E" w:rsidRDefault="00D30C7E" w:rsidP="00D30C7E">
      <w:pPr>
        <w:pStyle w:val="22"/>
        <w:shd w:val="clear" w:color="auto" w:fill="auto"/>
        <w:tabs>
          <w:tab w:val="left" w:pos="2994"/>
        </w:tabs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-Документ,</w:t>
      </w:r>
      <w:r>
        <w:rPr>
          <w:rFonts w:ascii="Arial" w:hAnsi="Arial" w:cs="Arial"/>
          <w:sz w:val="24"/>
          <w:szCs w:val="24"/>
        </w:rPr>
        <w:t xml:space="preserve"> </w:t>
      </w:r>
      <w:r w:rsidRPr="00D30C7E">
        <w:rPr>
          <w:rFonts w:ascii="Arial" w:hAnsi="Arial" w:cs="Arial"/>
          <w:sz w:val="24"/>
          <w:szCs w:val="24"/>
        </w:rPr>
        <w:t>подтверждающий полномочия представителя заявителя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D30C7E">
        <w:rPr>
          <w:rFonts w:ascii="Arial" w:hAnsi="Arial" w:cs="Arial"/>
          <w:sz w:val="24"/>
          <w:szCs w:val="24"/>
        </w:rPr>
        <w:t>(при обращении за получением Муниципальной услуги представителя заявителя);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-Ситуационный план с привязкой к автомобильной дороге, либо карт</w:t>
      </w:r>
      <w:proofErr w:type="gramStart"/>
      <w:r w:rsidRPr="00D30C7E">
        <w:rPr>
          <w:rFonts w:ascii="Arial" w:hAnsi="Arial" w:cs="Arial"/>
          <w:sz w:val="24"/>
          <w:szCs w:val="24"/>
        </w:rPr>
        <w:t>а-</w:t>
      </w:r>
      <w:proofErr w:type="gramEnd"/>
      <w:r w:rsidRPr="00D30C7E">
        <w:rPr>
          <w:rFonts w:ascii="Arial" w:hAnsi="Arial" w:cs="Arial"/>
          <w:sz w:val="24"/>
          <w:szCs w:val="24"/>
        </w:rPr>
        <w:t xml:space="preserve"> схема, позволяющая определить место размещения объекта, с указанием точки присоединения к автомобильной дороге согласно приложению 13 к настоящему Административному </w:t>
      </w:r>
      <w:r w:rsidRPr="00D30C7E">
        <w:rPr>
          <w:rFonts w:ascii="Arial" w:hAnsi="Arial" w:cs="Arial"/>
          <w:sz w:val="24"/>
          <w:szCs w:val="24"/>
        </w:rPr>
        <w:lastRenderedPageBreak/>
        <w:t>регламенту;»;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1.2</w:t>
      </w:r>
      <w:r>
        <w:rPr>
          <w:rFonts w:ascii="Arial" w:hAnsi="Arial" w:cs="Arial"/>
          <w:sz w:val="24"/>
          <w:szCs w:val="24"/>
        </w:rPr>
        <w:t>.</w:t>
      </w:r>
      <w:r w:rsidRPr="00D30C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30C7E">
        <w:rPr>
          <w:rFonts w:ascii="Arial" w:hAnsi="Arial" w:cs="Arial"/>
          <w:sz w:val="24"/>
          <w:szCs w:val="24"/>
        </w:rPr>
        <w:t>Д</w:t>
      </w:r>
      <w:proofErr w:type="gramEnd"/>
      <w:r w:rsidRPr="00D30C7E">
        <w:rPr>
          <w:rFonts w:ascii="Arial" w:hAnsi="Arial" w:cs="Arial"/>
          <w:sz w:val="24"/>
          <w:szCs w:val="24"/>
        </w:rPr>
        <w:t>ополнить пунктом 12.2.2 пункт 12 следующего содержания: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«12.2.2. При обращении через РПГУ, решение об отказе в предоставлении Муниципальной услуги по пункту 13.1.6 направить в личный кабинет Заявителя на РПГУ не позднее первого рабочего дня, следующего за днем подачи Заявления.»;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1.3</w:t>
      </w:r>
      <w:r>
        <w:rPr>
          <w:rFonts w:ascii="Arial" w:hAnsi="Arial" w:cs="Arial"/>
          <w:sz w:val="24"/>
          <w:szCs w:val="24"/>
        </w:rPr>
        <w:t>.</w:t>
      </w:r>
      <w:r w:rsidRPr="00D30C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30C7E">
        <w:rPr>
          <w:rFonts w:ascii="Arial" w:hAnsi="Arial" w:cs="Arial"/>
          <w:sz w:val="24"/>
          <w:szCs w:val="24"/>
        </w:rPr>
        <w:t>Д</w:t>
      </w:r>
      <w:proofErr w:type="gramEnd"/>
      <w:r w:rsidRPr="00D30C7E">
        <w:rPr>
          <w:rFonts w:ascii="Arial" w:hAnsi="Arial" w:cs="Arial"/>
          <w:sz w:val="24"/>
          <w:szCs w:val="24"/>
        </w:rPr>
        <w:t>ополнить пунктом 28.29 раздел V следующего содержания: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«28.29.</w:t>
      </w:r>
      <w:r w:rsidRPr="00D30C7E">
        <w:rPr>
          <w:rFonts w:ascii="Arial" w:hAnsi="Arial" w:cs="Arial"/>
          <w:sz w:val="24"/>
          <w:szCs w:val="24"/>
        </w:rPr>
        <w:t xml:space="preserve"> Министерство, МФЦ сообщают заявителю об оставлении жалобы без ответа в течение 3 рабочих дней со дня регистрации жалобы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D30C7E">
        <w:rPr>
          <w:rFonts w:ascii="Arial" w:hAnsi="Arial" w:cs="Arial"/>
          <w:sz w:val="24"/>
          <w:szCs w:val="24"/>
        </w:rPr>
        <w:t>».</w:t>
      </w:r>
      <w:proofErr w:type="gramEnd"/>
    </w:p>
    <w:p w:rsidR="00D30C7E" w:rsidRPr="00D30C7E" w:rsidRDefault="00D30C7E" w:rsidP="00D30C7E">
      <w:pPr>
        <w:pStyle w:val="22"/>
        <w:numPr>
          <w:ilvl w:val="0"/>
          <w:numId w:val="4"/>
        </w:numPr>
        <w:shd w:val="clear" w:color="auto" w:fill="auto"/>
        <w:tabs>
          <w:tab w:val="left" w:pos="1299"/>
        </w:tabs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информации.</w:t>
      </w:r>
    </w:p>
    <w:p w:rsidR="00D30C7E" w:rsidRPr="00D30C7E" w:rsidRDefault="00D30C7E" w:rsidP="00D30C7E">
      <w:pPr>
        <w:pStyle w:val="22"/>
        <w:shd w:val="clear" w:color="auto" w:fill="auto"/>
        <w:tabs>
          <w:tab w:val="left" w:pos="10199"/>
        </w:tabs>
        <w:spacing w:before="0" w:line="240" w:lineRule="auto"/>
        <w:ind w:right="-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30C7E">
        <w:rPr>
          <w:rFonts w:ascii="Arial" w:hAnsi="Arial" w:cs="Arial"/>
          <w:sz w:val="24"/>
          <w:szCs w:val="24"/>
        </w:rPr>
        <w:t>Контроль за</w:t>
      </w:r>
      <w:proofErr w:type="gramEnd"/>
      <w:r w:rsidRPr="00D30C7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D30C7E">
        <w:rPr>
          <w:rFonts w:ascii="Arial" w:hAnsi="Arial" w:cs="Arial"/>
          <w:sz w:val="24"/>
          <w:szCs w:val="24"/>
        </w:rPr>
        <w:t>заместителя Главы администрации Сигалова Э.С.</w:t>
      </w:r>
    </w:p>
    <w:p w:rsidR="00D30C7E" w:rsidRDefault="00D30C7E" w:rsidP="00D30C7E">
      <w:pPr>
        <w:pStyle w:val="22"/>
        <w:shd w:val="clear" w:color="auto" w:fill="auto"/>
        <w:spacing w:before="0" w:line="240" w:lineRule="auto"/>
        <w:ind w:right="440" w:firstLine="0"/>
        <w:rPr>
          <w:rFonts w:ascii="Arial" w:hAnsi="Arial" w:cs="Arial"/>
          <w:sz w:val="24"/>
          <w:szCs w:val="24"/>
        </w:rPr>
      </w:pPr>
    </w:p>
    <w:p w:rsidR="00D30C7E" w:rsidRDefault="00D30C7E" w:rsidP="00D30C7E">
      <w:pPr>
        <w:pStyle w:val="22"/>
        <w:shd w:val="clear" w:color="auto" w:fill="auto"/>
        <w:spacing w:before="0" w:line="240" w:lineRule="auto"/>
        <w:ind w:right="440" w:firstLine="0"/>
        <w:rPr>
          <w:rFonts w:ascii="Arial" w:hAnsi="Arial" w:cs="Arial"/>
          <w:sz w:val="24"/>
          <w:szCs w:val="24"/>
        </w:rPr>
      </w:pP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right="440" w:firstLine="0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D30C7E" w:rsidRPr="00D30C7E" w:rsidRDefault="00D30C7E" w:rsidP="00D30C7E">
      <w:pPr>
        <w:pStyle w:val="22"/>
        <w:shd w:val="clear" w:color="auto" w:fill="auto"/>
        <w:spacing w:before="0" w:line="240" w:lineRule="auto"/>
        <w:ind w:right="440" w:firstLine="0"/>
        <w:rPr>
          <w:rFonts w:ascii="Arial" w:hAnsi="Arial" w:cs="Arial"/>
          <w:sz w:val="24"/>
          <w:szCs w:val="24"/>
        </w:rPr>
      </w:pPr>
      <w:r w:rsidRPr="00D30C7E">
        <w:rPr>
          <w:rFonts w:ascii="Arial" w:hAnsi="Arial" w:cs="Arial"/>
          <w:sz w:val="24"/>
          <w:szCs w:val="24"/>
        </w:rPr>
        <w:t xml:space="preserve">Главы администрации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bookmarkStart w:id="2" w:name="_GoBack"/>
      <w:bookmarkEnd w:id="2"/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sectPr w:rsidR="00D30C7E" w:rsidRPr="00D30C7E" w:rsidSect="00D30C7E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ED" w:rsidRDefault="005624ED">
      <w:r>
        <w:separator/>
      </w:r>
    </w:p>
  </w:endnote>
  <w:endnote w:type="continuationSeparator" w:id="0">
    <w:p w:rsidR="005624ED" w:rsidRDefault="0056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ED" w:rsidRDefault="005624ED"/>
  </w:footnote>
  <w:footnote w:type="continuationSeparator" w:id="0">
    <w:p w:rsidR="005624ED" w:rsidRDefault="005624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8C5"/>
    <w:multiLevelType w:val="multilevel"/>
    <w:tmpl w:val="0E287B0A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5B33D9"/>
    <w:multiLevelType w:val="multilevel"/>
    <w:tmpl w:val="AA3EBD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4A4B23"/>
    <w:multiLevelType w:val="multilevel"/>
    <w:tmpl w:val="C5A604C6"/>
    <w:lvl w:ilvl="0">
      <w:start w:val="2"/>
      <w:numFmt w:val="decimal"/>
      <w:lvlText w:val="10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030180"/>
    <w:multiLevelType w:val="multilevel"/>
    <w:tmpl w:val="64A80E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C311F"/>
    <w:rsid w:val="005624ED"/>
    <w:rsid w:val="00AC311F"/>
    <w:rsid w:val="00D3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Exact">
    <w:name w:val="Основной текст (4) Exact"/>
    <w:basedOn w:val="a0"/>
    <w:link w:val="4"/>
    <w:rPr>
      <w:rFonts w:ascii="Corbel" w:eastAsia="Corbel" w:hAnsi="Corbel" w:cs="Corbe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413pt-1ptExact">
    <w:name w:val="Основной текст (4) + 13 pt;Не курсив;Интервал -1 pt Exact"/>
    <w:basedOn w:val="4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0">
    <w:name w:val="Основной текст (4) Exact"/>
    <w:basedOn w:val="4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TimesNewRoman95ptExact">
    <w:name w:val="Основной текст (4) + Times New Roman;9;5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0pt">
    <w:name w:val="Основной текст (2) + 16 pt;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Georgia9pt">
    <w:name w:val="Основной текст (7) + Georgia;9 pt;Малые прописные"/>
    <w:basedOn w:val="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Georgia9pt0">
    <w:name w:val="Основной текст (7) + Georgia;9 pt"/>
    <w:basedOn w:val="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512pt">
    <w:name w:val="Основной текст (5) + 12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ourier New" w:eastAsia="Courier New" w:hAnsi="Courier New" w:cs="Courier New"/>
      <w:b/>
      <w:bCs/>
      <w:i/>
      <w:iCs/>
      <w:smallCaps w:val="0"/>
      <w:strike w:val="0"/>
      <w:spacing w:val="20"/>
      <w:sz w:val="36"/>
      <w:szCs w:val="36"/>
      <w:u w:val="none"/>
      <w:lang w:val="en-US" w:eastAsia="en-US" w:bidi="en-US"/>
    </w:rPr>
  </w:style>
  <w:style w:type="character" w:customStyle="1" w:styleId="81">
    <w:name w:val="Основной текст (8)"/>
    <w:basedOn w:val="8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25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both"/>
    </w:pPr>
    <w:rPr>
      <w:rFonts w:ascii="Corbel" w:eastAsia="Corbel" w:hAnsi="Corbel" w:cs="Corbel"/>
      <w:i/>
      <w:iCs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line="32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4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2"/>
      <w:szCs w:val="4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after="300" w:line="0" w:lineRule="atLeast"/>
      <w:jc w:val="right"/>
    </w:pPr>
    <w:rPr>
      <w:rFonts w:ascii="Courier New" w:eastAsia="Courier New" w:hAnsi="Courier New" w:cs="Courier New"/>
      <w:b/>
      <w:bCs/>
      <w:i/>
      <w:iCs/>
      <w:spacing w:val="20"/>
      <w:sz w:val="36"/>
      <w:szCs w:val="3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Yuristi2</dc:creator>
  <cp:lastModifiedBy>Yuristi2</cp:lastModifiedBy>
  <cp:revision>2</cp:revision>
  <dcterms:created xsi:type="dcterms:W3CDTF">2018-11-15T09:46:00Z</dcterms:created>
  <dcterms:modified xsi:type="dcterms:W3CDTF">2018-11-15T09:46:00Z</dcterms:modified>
</cp:coreProperties>
</file>