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62" w:rsidRPr="00761362" w:rsidRDefault="00761362" w:rsidP="00761362">
      <w:pPr>
        <w:spacing w:after="0" w:line="240" w:lineRule="auto"/>
        <w:rPr>
          <w:rFonts w:ascii="Arial" w:hAnsi="Arial" w:cs="Arial"/>
          <w:b/>
          <w:noProof/>
          <w:color w:val="FFFFFF"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761362"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761362" w:rsidRPr="00761362" w:rsidRDefault="00761362" w:rsidP="0076136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761362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61362" w:rsidRPr="00761362" w:rsidRDefault="00761362" w:rsidP="0076136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761362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61362"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 w:rsidRPr="00761362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61362" w:rsidRPr="00761362" w:rsidRDefault="00761362" w:rsidP="00761362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61362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761362" w:rsidRPr="00761362" w:rsidRDefault="00761362" w:rsidP="00761362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61362" w:rsidRPr="00761362" w:rsidRDefault="00E814DD" w:rsidP="00761362">
      <w:pPr>
        <w:tabs>
          <w:tab w:val="left" w:pos="907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31.10.</w:t>
      </w:r>
      <w:r w:rsidR="00761362" w:rsidRPr="00761362">
        <w:rPr>
          <w:rFonts w:ascii="Arial" w:hAnsi="Arial" w:cs="Arial"/>
          <w:sz w:val="24"/>
          <w:szCs w:val="24"/>
        </w:rPr>
        <w:t xml:space="preserve"> 2018</w:t>
      </w:r>
      <w:bookmarkStart w:id="0" w:name="_GoBack"/>
      <w:bookmarkEnd w:id="0"/>
      <w:r w:rsidR="00761362" w:rsidRPr="007613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№ 4263-ПА</w:t>
      </w:r>
    </w:p>
    <w:p w:rsidR="00761362" w:rsidRPr="00761362" w:rsidRDefault="00761362" w:rsidP="00761362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61362">
        <w:rPr>
          <w:rFonts w:ascii="Arial" w:hAnsi="Arial" w:cs="Arial"/>
          <w:b/>
          <w:sz w:val="24"/>
          <w:szCs w:val="24"/>
        </w:rPr>
        <w:t>г. Люберцы</w:t>
      </w:r>
    </w:p>
    <w:p w:rsidR="00761362" w:rsidRPr="00761362" w:rsidRDefault="00761362" w:rsidP="00761362">
      <w:pPr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61362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761362" w:rsidRPr="00761362" w:rsidRDefault="00761362" w:rsidP="00761362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761362">
        <w:rPr>
          <w:rFonts w:ascii="Arial" w:hAnsi="Arial" w:cs="Arial"/>
          <w:b/>
          <w:sz w:val="24"/>
          <w:szCs w:val="24"/>
        </w:rPr>
        <w:t xml:space="preserve">«Образование городского округа Люберцы Московской области» </w:t>
      </w:r>
    </w:p>
    <w:p w:rsidR="00761362" w:rsidRPr="00761362" w:rsidRDefault="00761362" w:rsidP="00761362">
      <w:pPr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61362">
        <w:rPr>
          <w:rFonts w:ascii="Arial" w:eastAsia="Calibri" w:hAnsi="Arial" w:cs="Arial"/>
          <w:sz w:val="24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 «О наделении полномочиями Первого заместителя Главы администрации»,</w:t>
      </w:r>
      <w:r w:rsidRPr="00761362">
        <w:rPr>
          <w:rFonts w:ascii="Arial" w:hAnsi="Arial" w:cs="Arial"/>
          <w:sz w:val="24"/>
          <w:szCs w:val="24"/>
        </w:rPr>
        <w:t xml:space="preserve"> постановляю:</w:t>
      </w:r>
    </w:p>
    <w:p w:rsidR="00761362" w:rsidRPr="00761362" w:rsidRDefault="00761362" w:rsidP="00761362">
      <w:pPr>
        <w:autoSpaceDE w:val="0"/>
        <w:autoSpaceDN w:val="0"/>
        <w:adjustRightInd w:val="0"/>
        <w:spacing w:after="0" w:line="240" w:lineRule="auto"/>
        <w:ind w:right="-1" w:firstLine="993"/>
        <w:jc w:val="both"/>
        <w:outlineLvl w:val="0"/>
        <w:rPr>
          <w:rFonts w:ascii="Arial" w:hAnsi="Arial" w:cs="Arial"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sz w:val="24"/>
          <w:szCs w:val="24"/>
        </w:rPr>
        <w:t>1. Внести в муниципальную программу «Образование городского округа Люберцы Московской области», утвержденную Постановлением   администрации городского округа Люберцы Московской области  от  21.12.2017  № 2895-ПА, следующие изменения:</w:t>
      </w:r>
    </w:p>
    <w:p w:rsidR="00761362" w:rsidRPr="00761362" w:rsidRDefault="00761362" w:rsidP="0076136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sz w:val="24"/>
          <w:szCs w:val="24"/>
        </w:rPr>
        <w:t xml:space="preserve">         1.1. Строки «Источники финансирования муниципальной программы, в том числе по годам:», «Средства бюджета Московской области», «Средства бюджета городского округа Люберцы», «Внебюджетные средства», « Всего, в том числе по годам</w:t>
      </w:r>
      <w:proofErr w:type="gramStart"/>
      <w:r w:rsidRPr="00761362">
        <w:rPr>
          <w:rFonts w:ascii="Arial" w:hAnsi="Arial" w:cs="Arial"/>
          <w:sz w:val="24"/>
          <w:szCs w:val="24"/>
        </w:rPr>
        <w:t>:»</w:t>
      </w:r>
      <w:proofErr w:type="gramEnd"/>
      <w:r w:rsidRPr="00761362">
        <w:rPr>
          <w:rFonts w:ascii="Arial" w:hAnsi="Arial" w:cs="Arial"/>
          <w:sz w:val="24"/>
          <w:szCs w:val="24"/>
        </w:rPr>
        <w:t xml:space="preserve">  в Паспорте муниципальной программы «Образование городского округа Люберцы Московской области» изложить в следующей редакции:</w:t>
      </w:r>
    </w:p>
    <w:p w:rsidR="00761362" w:rsidRPr="00761362" w:rsidRDefault="00761362" w:rsidP="00761362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8"/>
        <w:gridCol w:w="1417"/>
        <w:gridCol w:w="1418"/>
        <w:gridCol w:w="1417"/>
        <w:gridCol w:w="1417"/>
      </w:tblGrid>
      <w:tr w:rsidR="00761362" w:rsidRPr="00761362" w:rsidTr="00761362">
        <w:trPr>
          <w:trHeight w:val="20"/>
        </w:trPr>
        <w:tc>
          <w:tcPr>
            <w:tcW w:w="1418" w:type="dxa"/>
            <w:vMerge w:val="restart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788" w:type="dxa"/>
            <w:gridSpan w:val="6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148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761362" w:rsidRPr="00761362" w:rsidTr="00761362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761362" w:rsidRPr="00761362" w:rsidRDefault="00761362" w:rsidP="007613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761362" w:rsidRPr="00761362" w:rsidTr="00761362">
        <w:trPr>
          <w:trHeight w:val="20"/>
        </w:trPr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19 470 452,54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3 907 611,70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4 190 816,90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4 133 303,94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3 619 210,00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3 619 510,00</w:t>
            </w:r>
          </w:p>
        </w:tc>
      </w:tr>
      <w:tr w:rsidR="00761362" w:rsidRPr="00761362" w:rsidTr="00761362">
        <w:trPr>
          <w:trHeight w:val="20"/>
        </w:trPr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01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7 471 098,41</w:t>
            </w:r>
          </w:p>
        </w:tc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1 500 375,11</w:t>
            </w:r>
          </w:p>
        </w:tc>
        <w:tc>
          <w:tcPr>
            <w:tcW w:w="1417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1 493 707,73</w:t>
            </w:r>
          </w:p>
        </w:tc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1 544 400,89</w:t>
            </w:r>
          </w:p>
        </w:tc>
        <w:tc>
          <w:tcPr>
            <w:tcW w:w="1417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1 464 189,84</w:t>
            </w:r>
          </w:p>
        </w:tc>
        <w:tc>
          <w:tcPr>
            <w:tcW w:w="1417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1 468 424,84</w:t>
            </w:r>
          </w:p>
        </w:tc>
      </w:tr>
      <w:tr w:rsidR="00761362" w:rsidRPr="00761362" w:rsidTr="00761362">
        <w:trPr>
          <w:trHeight w:val="20"/>
        </w:trPr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12 090 000,00</w:t>
            </w:r>
          </w:p>
        </w:tc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1 930 000,00</w:t>
            </w:r>
          </w:p>
        </w:tc>
        <w:tc>
          <w:tcPr>
            <w:tcW w:w="1417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3 430 000,00</w:t>
            </w:r>
          </w:p>
        </w:tc>
        <w:tc>
          <w:tcPr>
            <w:tcW w:w="1418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2 750 000,00</w:t>
            </w:r>
          </w:p>
        </w:tc>
        <w:tc>
          <w:tcPr>
            <w:tcW w:w="1417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1 165 000,00</w:t>
            </w:r>
          </w:p>
        </w:tc>
        <w:tc>
          <w:tcPr>
            <w:tcW w:w="1417" w:type="dxa"/>
            <w:shd w:val="clear" w:color="auto" w:fill="FFFFFF"/>
            <w:hideMark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2 815 000,00</w:t>
            </w:r>
          </w:p>
        </w:tc>
      </w:tr>
      <w:tr w:rsidR="00761362" w:rsidRPr="00761362" w:rsidTr="00761362">
        <w:trPr>
          <w:trHeight w:val="20"/>
        </w:trPr>
        <w:tc>
          <w:tcPr>
            <w:tcW w:w="1418" w:type="dxa"/>
            <w:shd w:val="clear" w:color="auto" w:fill="FFFFFF"/>
          </w:tcPr>
          <w:p w:rsidR="00761362" w:rsidRPr="00761362" w:rsidRDefault="00761362" w:rsidP="0076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761362" w:rsidRPr="00761362" w:rsidRDefault="00761362" w:rsidP="00761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том числе по годам: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lastRenderedPageBreak/>
              <w:t>39 031 550,95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7 337 986,81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9 114 524,63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8 427 704,83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6 248 399,84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7 902 934,84</w:t>
            </w:r>
          </w:p>
        </w:tc>
      </w:tr>
    </w:tbl>
    <w:p w:rsidR="00761362" w:rsidRPr="00761362" w:rsidRDefault="00761362" w:rsidP="0076136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sz w:val="24"/>
          <w:szCs w:val="24"/>
        </w:rPr>
        <w:lastRenderedPageBreak/>
        <w:t>».</w:t>
      </w: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1.2. Таблицу Паспорта подпрограммы </w:t>
      </w:r>
      <w:r w:rsidRPr="00761362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 «Дошкольное образование» муниципальной программы «Образование городского округа Люберцы Московской  области» изложить </w:t>
      </w:r>
      <w:r w:rsidRPr="00761362">
        <w:rPr>
          <w:rFonts w:ascii="Arial" w:hAnsi="Arial" w:cs="Arial"/>
          <w:sz w:val="24"/>
          <w:szCs w:val="24"/>
        </w:rPr>
        <w:t>в новой редакции согласно приложению № 1 к настоящему Постановлению.</w:t>
      </w: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1.3. Перечень мероприятий подпрограммы </w:t>
      </w:r>
      <w:r w:rsidRPr="00761362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 «Дошкольное образование» муниципальной программы «Образование городского округа Люберцы Московской области» изложить </w:t>
      </w:r>
      <w:r w:rsidRPr="00761362">
        <w:rPr>
          <w:rFonts w:ascii="Arial" w:hAnsi="Arial" w:cs="Arial"/>
          <w:sz w:val="24"/>
          <w:szCs w:val="24"/>
        </w:rPr>
        <w:t>в новой редакции согласно приложению № 2 к настоящему Постановлению.</w:t>
      </w: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1.4. Таблицу Паспорта подпрограммы </w:t>
      </w:r>
      <w:r w:rsidRPr="00761362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 «Общее образование» муниципальной программы «Образование городского округа Люберцы Московской  области» изложить </w:t>
      </w:r>
      <w:r w:rsidRPr="00761362">
        <w:rPr>
          <w:rFonts w:ascii="Arial" w:hAnsi="Arial" w:cs="Arial"/>
          <w:sz w:val="24"/>
          <w:szCs w:val="24"/>
        </w:rPr>
        <w:t>в новой редакции согласно приложению № 3 к настоящему Постановлению.</w:t>
      </w: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1.5. Перечень мероприятий подпрограммы </w:t>
      </w:r>
      <w:r w:rsidRPr="00761362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 «Общее образование» муниципальной программы «Образование городского округа Люберцы Московской области» изложить </w:t>
      </w:r>
      <w:r w:rsidRPr="00761362">
        <w:rPr>
          <w:rFonts w:ascii="Arial" w:hAnsi="Arial" w:cs="Arial"/>
          <w:sz w:val="24"/>
          <w:szCs w:val="24"/>
        </w:rPr>
        <w:t>в новой редакции согласно приложению № 4 к настоящему Постановлению.</w:t>
      </w: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3.  </w:t>
      </w:r>
      <w:proofErr w:type="gramStart"/>
      <w:r w:rsidRPr="00761362">
        <w:rPr>
          <w:rFonts w:ascii="Arial" w:hAnsi="Arial" w:cs="Arial"/>
          <w:bCs/>
          <w:color w:val="000000"/>
          <w:sz w:val="24"/>
          <w:szCs w:val="24"/>
        </w:rPr>
        <w:t>Контроль за</w:t>
      </w:r>
      <w:proofErr w:type="gramEnd"/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61362" w:rsidRPr="00761362" w:rsidRDefault="00761362" w:rsidP="00761362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 xml:space="preserve">Первый  заместитель </w:t>
      </w:r>
    </w:p>
    <w:p w:rsidR="00761362" w:rsidRPr="00761362" w:rsidRDefault="00761362" w:rsidP="00761362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61362">
        <w:rPr>
          <w:rFonts w:ascii="Arial" w:hAnsi="Arial" w:cs="Arial"/>
          <w:bCs/>
          <w:color w:val="000000"/>
          <w:sz w:val="24"/>
          <w:szCs w:val="24"/>
        </w:rPr>
        <w:t>Главы  администрации</w:t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</w:r>
      <w:r w:rsidRPr="00761362">
        <w:rPr>
          <w:rFonts w:ascii="Arial" w:hAnsi="Arial" w:cs="Arial"/>
          <w:bCs/>
          <w:color w:val="000000"/>
          <w:sz w:val="24"/>
          <w:szCs w:val="24"/>
        </w:rPr>
        <w:tab/>
        <w:t xml:space="preserve">      И.Г. Назарьева</w:t>
      </w:r>
    </w:p>
    <w:p w:rsidR="00761362" w:rsidRPr="00761362" w:rsidRDefault="00761362" w:rsidP="00761362">
      <w:pPr>
        <w:spacing w:after="0" w:line="240" w:lineRule="auto"/>
        <w:ind w:right="-1133"/>
        <w:jc w:val="both"/>
        <w:rPr>
          <w:rFonts w:ascii="Arial" w:hAnsi="Arial" w:cs="Arial"/>
          <w:b/>
          <w:sz w:val="24"/>
          <w:szCs w:val="24"/>
        </w:rPr>
      </w:pPr>
    </w:p>
    <w:p w:rsidR="00761362" w:rsidRPr="00761362" w:rsidRDefault="00761362" w:rsidP="00761362">
      <w:pPr>
        <w:spacing w:after="0" w:line="240" w:lineRule="auto"/>
        <w:rPr>
          <w:rFonts w:ascii="Arial" w:hAnsi="Arial" w:cs="Arial"/>
          <w:sz w:val="24"/>
          <w:szCs w:val="24"/>
        </w:rPr>
        <w:sectPr w:rsidR="00761362" w:rsidRPr="00761362" w:rsidSect="00761362">
          <w:pgSz w:w="11906" w:h="16838"/>
          <w:pgMar w:top="1134" w:right="567" w:bottom="1134" w:left="1134" w:header="709" w:footer="34" w:gutter="0"/>
          <w:cols w:space="708"/>
          <w:docGrid w:linePitch="360"/>
        </w:sectPr>
      </w:pPr>
    </w:p>
    <w:p w:rsidR="00B06169" w:rsidRPr="00761362" w:rsidRDefault="00B06169" w:rsidP="007613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662"/>
      </w:tblGrid>
      <w:tr w:rsidR="00B06169" w:rsidRPr="00761362" w:rsidTr="00761362">
        <w:trPr>
          <w:trHeight w:val="692"/>
        </w:trPr>
        <w:tc>
          <w:tcPr>
            <w:tcW w:w="8472" w:type="dxa"/>
          </w:tcPr>
          <w:p w:rsidR="00B06169" w:rsidRPr="00761362" w:rsidRDefault="00B06169" w:rsidP="0076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B06169" w:rsidRPr="00761362" w:rsidRDefault="00B06169" w:rsidP="00761362">
            <w:pPr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</w:p>
          <w:p w:rsidR="00B06169" w:rsidRPr="00761362" w:rsidRDefault="00B06169" w:rsidP="00761362">
            <w:pPr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муниципального образования городской округ Люберцы Московской области  </w:t>
            </w:r>
            <w:r w:rsidR="00584D80">
              <w:rPr>
                <w:rFonts w:ascii="Arial" w:hAnsi="Arial" w:cs="Arial"/>
                <w:sz w:val="24"/>
                <w:szCs w:val="24"/>
              </w:rPr>
              <w:t>от 31.10.2018</w:t>
            </w:r>
            <w:r w:rsidR="00584D80" w:rsidRPr="00761362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584D80">
              <w:rPr>
                <w:rFonts w:ascii="Arial" w:hAnsi="Arial" w:cs="Arial"/>
                <w:sz w:val="24"/>
                <w:szCs w:val="24"/>
              </w:rPr>
              <w:t>4263</w:t>
            </w:r>
            <w:r w:rsidR="00584D80" w:rsidRPr="00761362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:rsidR="00B06169" w:rsidRPr="00761362" w:rsidRDefault="00B06169" w:rsidP="007613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701"/>
        <w:gridCol w:w="1559"/>
        <w:gridCol w:w="1559"/>
        <w:gridCol w:w="1560"/>
        <w:gridCol w:w="1559"/>
        <w:gridCol w:w="1701"/>
      </w:tblGrid>
      <w:tr w:rsidR="00B06169" w:rsidRPr="00761362" w:rsidTr="00761362">
        <w:trPr>
          <w:trHeight w:val="20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Паспорт подпрограммы «Дошкольное образование» муниципальной программы Московской области «Образование городского округа Люберцы Московской области»</w:t>
            </w:r>
          </w:p>
        </w:tc>
      </w:tr>
      <w:tr w:rsidR="00B06169" w:rsidRPr="00761362" w:rsidTr="00761362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F0170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B06169"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заказчик подпрограммы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Люберцы Московской области</w:t>
            </w:r>
          </w:p>
        </w:tc>
      </w:tr>
      <w:tr w:rsidR="00761362" w:rsidRPr="00761362" w:rsidTr="00761362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 подпрограммы,</w:t>
            </w:r>
          </w:p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по годам реализации и главным распорядителям </w:t>
            </w:r>
          </w:p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6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Расходы  (тыс. рублей)</w:t>
            </w:r>
          </w:p>
        </w:tc>
      </w:tr>
      <w:tr w:rsidR="00761362" w:rsidRPr="00761362" w:rsidTr="00761362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169" w:rsidRPr="00761362" w:rsidRDefault="00B0616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761362" w:rsidRPr="00761362" w:rsidTr="00761362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966522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3 302 0</w:t>
            </w:r>
            <w:r w:rsidR="005D36F3" w:rsidRPr="00761362">
              <w:rPr>
                <w:rFonts w:ascii="Arial" w:hAnsi="Arial" w:cs="Arial"/>
                <w:color w:val="000000"/>
                <w:sz w:val="24"/>
                <w:szCs w:val="24"/>
              </w:rPr>
              <w:t>93,05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2 730 603,19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2 699 496,03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2 721 832,55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3 625 432,55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966522" w:rsidP="00761362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15 079 4</w:t>
            </w:r>
            <w:r w:rsidR="005D36F3" w:rsidRPr="00761362">
              <w:rPr>
                <w:rFonts w:ascii="Arial" w:hAnsi="Arial" w:cs="Arial"/>
                <w:color w:val="000000"/>
                <w:sz w:val="24"/>
                <w:szCs w:val="24"/>
              </w:rPr>
              <w:t>57,37</w:t>
            </w:r>
          </w:p>
        </w:tc>
      </w:tr>
      <w:tr w:rsidR="00761362" w:rsidRPr="00761362" w:rsidTr="00761362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1 731 078,00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1 651 389,00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1 651 389,00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1 651 389,00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1 651 689,00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8 336 934,00</w:t>
            </w:r>
          </w:p>
        </w:tc>
      </w:tr>
      <w:tr w:rsidR="00761362" w:rsidRPr="00761362" w:rsidTr="00761362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966522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741 0</w:t>
            </w:r>
            <w:r w:rsidR="005D36F3" w:rsidRPr="00761362">
              <w:rPr>
                <w:rFonts w:ascii="Arial" w:hAnsi="Arial" w:cs="Arial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724 214,19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798 107,03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730 443,55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5D36F3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733 743,55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6F3" w:rsidRPr="00761362" w:rsidRDefault="00966522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3 727 5</w:t>
            </w:r>
            <w:r w:rsidR="005D36F3" w:rsidRPr="00761362">
              <w:rPr>
                <w:rFonts w:ascii="Arial" w:hAnsi="Arial" w:cs="Arial"/>
                <w:color w:val="000000"/>
                <w:sz w:val="24"/>
                <w:szCs w:val="24"/>
              </w:rPr>
              <w:t>23,37</w:t>
            </w:r>
          </w:p>
        </w:tc>
      </w:tr>
      <w:tr w:rsidR="00761362" w:rsidRPr="00761362" w:rsidTr="00761362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355 000,00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1 240 000,00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775" w:rsidRPr="00761362" w:rsidRDefault="00A80775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3 015 000,00</w:t>
            </w:r>
          </w:p>
        </w:tc>
      </w:tr>
      <w:tr w:rsidR="00761362" w:rsidRPr="00761362" w:rsidTr="00761362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91C" w:rsidRPr="00761362" w:rsidRDefault="0062691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A25942" w:rsidRPr="00761362" w:rsidRDefault="00A25942" w:rsidP="007613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0E88" w:rsidRPr="00761362" w:rsidRDefault="00060E88" w:rsidP="007613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662"/>
      </w:tblGrid>
      <w:tr w:rsidR="00BB183E" w:rsidRPr="00761362" w:rsidTr="00761362">
        <w:tc>
          <w:tcPr>
            <w:tcW w:w="8472" w:type="dxa"/>
          </w:tcPr>
          <w:p w:rsidR="0062203F" w:rsidRPr="00761362" w:rsidRDefault="0062203F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2203F" w:rsidRPr="00761362" w:rsidRDefault="0062203F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0E88" w:rsidRPr="00761362" w:rsidRDefault="00060E88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0E88" w:rsidRPr="00761362" w:rsidRDefault="00060E88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0E88" w:rsidRPr="00761362" w:rsidRDefault="00060E88" w:rsidP="0076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BB183E" w:rsidRPr="00761362" w:rsidRDefault="00BB183E" w:rsidP="00761362">
            <w:pPr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 xml:space="preserve">Приложение № 2 </w:t>
            </w:r>
          </w:p>
          <w:p w:rsidR="00BB183E" w:rsidRPr="00761362" w:rsidRDefault="00BB183E" w:rsidP="00761362">
            <w:pPr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муниципального образования городской округ Люберцы Московской области  </w:t>
            </w:r>
            <w:r w:rsidR="00584D80">
              <w:rPr>
                <w:rFonts w:ascii="Arial" w:hAnsi="Arial" w:cs="Arial"/>
                <w:sz w:val="24"/>
                <w:szCs w:val="24"/>
              </w:rPr>
              <w:t>от 31.10.2018</w:t>
            </w:r>
            <w:r w:rsidR="00584D80" w:rsidRPr="00761362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584D80">
              <w:rPr>
                <w:rFonts w:ascii="Arial" w:hAnsi="Arial" w:cs="Arial"/>
                <w:sz w:val="24"/>
                <w:szCs w:val="24"/>
              </w:rPr>
              <w:t>4263</w:t>
            </w:r>
            <w:r w:rsidR="00584D80" w:rsidRPr="00761362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:rsidR="00222D65" w:rsidRPr="00761362" w:rsidRDefault="00222D65" w:rsidP="007613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4656B" w:rsidRPr="00761362" w:rsidRDefault="0094656B" w:rsidP="007613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b/>
          <w:bCs/>
          <w:sz w:val="24"/>
          <w:szCs w:val="24"/>
        </w:rPr>
        <w:t>Перечень мероприятий  подпрограммы «Дошкольное  образование» муниципальной программы  «Образование городского округа Люберцы Московской области»</w:t>
      </w:r>
    </w:p>
    <w:tbl>
      <w:tblPr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1581"/>
        <w:gridCol w:w="851"/>
        <w:gridCol w:w="708"/>
        <w:gridCol w:w="1276"/>
        <w:gridCol w:w="1276"/>
        <w:gridCol w:w="1276"/>
        <w:gridCol w:w="1418"/>
        <w:gridCol w:w="1275"/>
        <w:gridCol w:w="1276"/>
        <w:gridCol w:w="1418"/>
        <w:gridCol w:w="992"/>
        <w:gridCol w:w="1276"/>
      </w:tblGrid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18"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581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18"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Всего, (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тыс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.р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уб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6663" w:type="dxa"/>
            <w:gridSpan w:val="5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тыс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.р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уб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Результаты выполнения подпрограммы</w:t>
            </w: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708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2018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13</w:t>
            </w: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128194,49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Создание дополнительных мест в дошкольных образовательных учреждениях, обеспечение 100% доступности дошкольного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образования на территории городского округа.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48283,25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4 800,00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715000,00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3 015 000,00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830 000,00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355 000,00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1 240 000,00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891477,74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3 025 000,00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834 800,00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356 300,00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251 300,00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341 300,00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1 241 300,00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сада, 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пос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.М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алаховка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,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Михневское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шоссе, д.3а, детский сад на 120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120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120 000,00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сада,  г. Люберцы, мкр.12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"Красная горка",  на 235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Детский сад на 235 мест  г. Люберцы,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мкр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 12 "Красная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горка"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235 000,00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235 000,00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235 000,00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235 000,00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сада, г. Люберцы, жилой микрорайон в Северо-восточной части г. Люберцы, квартал 2, Д-3,  на 280 мест.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Детский сад на 280 мест,  г. Люберцы, жилой микрорайон в Северо-восточной части г. Люберцы, квартал 2, Д-3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280 000,00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280 000,00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280 000,00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280 000,00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сада, г. Люберцы, жилой микрорайон в Северо-восточной части г. Люберцы, квартал 2, Д-2, на 250 мест.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250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сада, Люберецкий р-н,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Красково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, 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Егорьевское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ш., д. 1, на 350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350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сада,  Люберецкий р-н,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г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.п</w:t>
            </w:r>
            <w:proofErr w:type="spellEnd"/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Томилино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, Жилино-1, на 340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340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Строительство детского сада,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г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.Л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юберцы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,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мкр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 1А,  на 200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Создание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200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 в Северо-Восточной части г. Люберцы на 250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250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 в Северо-Восточной части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г.о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 Люберцы на 60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60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 в Северо-Восточной части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г.о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Люберцы на 60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бюджета Московской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Администрация городского округа Люберцы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Создание 60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 на 340 мест.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340 мест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Внебюджетные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 на 350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350 мест в ДОУ.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350 000,00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детского сада на 180 мест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Создание 180 мест в ДОУ.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180 000,00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180 000,00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180 000,00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180 000,00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Мероприятия, связанные с подготовкой к открытию новых учреждений, включая расходы на оплату труда, обеспечению безопасности (установка АПС, КТС, вывод сигнала на пульт пожарной части), на подключение к телефонным и интернет сетям и приобретение необходимого оборудования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Оплата расходов на оплату труда, расходов по обеспечению безопасности (установка АПС, КТС, вывод сигнала на пульт пожарной части), на подключение к телефонным и интернет сетям и приобретение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необходимого оборудования.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4666,44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1 300,00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4666,44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6 500,00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1 300,00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1.15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Оснащение новых объектов дошкольного образования основными средствами и материальными запасами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Приобретение для  новых объектов дошкольного образования основных средств и материальных запасов, необходимых для открытия и функционирования учреждения</w:t>
            </w: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3 500,00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3 500,00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3 500,00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3 500,00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Основное мероприятие. Поддержка частных дошкольных образовательных организаций в Московской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27542,00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127 280,00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25 696,00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Снижение очередности в ДОУ.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9181,00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63 405,00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36723,00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190 685,00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38 377,00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Государственная (муниципальная)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27542,00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127 280,00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25 396,00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25 696,00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Снижение очередности в ДОУ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9181,00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63 405,00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12 681,00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36723,00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190 685,00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38 077,00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38 377,00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Мероприятия по проведению капитального, текущего ремонта и установки ограждений, ремонта кровель, замене оконных конструкций, выполнению противопожарных мероприятий, благоустройству игровых участков, устройству веранд, теневых навесов, спортивных площадок и др. в дошкольных образовательных организациях.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19892,80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Проведение капитального, текущего ремонта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становка ограждений, ремонт кровель, замена оконных конструкций, выполнение противопожарных мероприятий, благоустройство игровых участков, устройство веранд, теневых навесов, спортивных площадок в ДОО.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68042,68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104 653,23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42 653,23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87935,48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104 653,23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42 653,23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проведению капитального,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текущего ремонта, ремонта кровель, замене оконных конструкций, выполнению противопожарных мероприятий и др.  в 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дошкольный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образовательных организациях.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бюджета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19753,00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Проведение капитального,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текущего ремонта и установка ограждений, ремонт кровель, замена оконных конструкций, выполнение противопожарных мероприятий.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52521,23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52 224,74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20 224,74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72274,23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52 224,74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20 224,74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установке (замене) ограждений, благоустройству территорий, игровых участков, устройству веранд, теневых навесов, спортивных площадок  в дошкольных образовательных организациях.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Проведение благоустройства игровых участков, устройство веранд, теневых навесов и спортивных площадок.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15461,25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49 053,81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19 053,81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15461,25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49 053,81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19 053,81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проведению технического обследования дошкольных образовательных организаций.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139,80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Проведение технического обследования дошкольных образовательных организаций.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r w:rsidRPr="00761362">
              <w:rPr>
                <w:rFonts w:ascii="Arial" w:hAnsi="Arial" w:cs="Arial"/>
                <w:bCs/>
                <w:color w:val="2E2E2E"/>
                <w:shd w:val="clear" w:color="auto" w:fill="F2F1ED"/>
              </w:rPr>
              <w:t>Мероприятие по обследованию объектов дошкольных организаций, разработке и согласованию проектно-</w:t>
            </w:r>
            <w:r w:rsidRPr="00761362">
              <w:rPr>
                <w:rFonts w:ascii="Arial" w:hAnsi="Arial" w:cs="Arial"/>
                <w:bCs/>
                <w:color w:val="2E2E2E"/>
                <w:shd w:val="clear" w:color="auto" w:fill="F2F1ED"/>
              </w:rPr>
              <w:lastRenderedPageBreak/>
              <w:t>сметной документации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1362">
              <w:rPr>
                <w:rFonts w:ascii="Arial" w:hAnsi="Arial" w:cs="Arial"/>
              </w:rPr>
              <w:lastRenderedPageBreak/>
              <w:t xml:space="preserve">Согласованная (прошедшая экспертизу) проектно-сметная документация для </w:t>
            </w:r>
            <w:r w:rsidRPr="00761362">
              <w:rPr>
                <w:rFonts w:ascii="Arial" w:hAnsi="Arial" w:cs="Arial"/>
              </w:rPr>
              <w:lastRenderedPageBreak/>
              <w:t>проведения капитального (текущего) ремонта объектов дошкольного образования.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3 374,68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3 374,68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3 374,68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3 374,68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1471641,00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8209 654,00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761362">
              <w:rPr>
                <w:rFonts w:ascii="Arial" w:hAnsi="Arial" w:cs="Arial"/>
                <w:color w:val="000000"/>
              </w:rPr>
              <w:t>705 682,00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1 625 993,00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761362">
              <w:rPr>
                <w:rFonts w:ascii="Arial" w:hAnsi="Arial" w:cs="Arial"/>
                <w:color w:val="000000"/>
              </w:rPr>
              <w:t>625 993,00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761362">
              <w:rPr>
                <w:rFonts w:ascii="Arial" w:hAnsi="Arial" w:cs="Arial"/>
                <w:color w:val="000000"/>
              </w:rPr>
              <w:t>625 993,00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1 625 993,00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579550,97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3494 265,14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670 880,82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684 733,19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758 626,03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688 762,55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691 262,55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2051191,9</w:t>
            </w:r>
            <w:r w:rsidRPr="00761362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11 703 919</w:t>
            </w:r>
            <w:r w:rsidRPr="00761362">
              <w:rPr>
                <w:rFonts w:ascii="Arial" w:hAnsi="Arial" w:cs="Arial"/>
                <w:color w:val="000000"/>
              </w:rPr>
              <w:lastRenderedPageBreak/>
              <w:t>,14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2 376 562,</w:t>
            </w:r>
            <w:r w:rsidRPr="00761362">
              <w:rPr>
                <w:rFonts w:ascii="Arial" w:hAnsi="Arial" w:cs="Arial"/>
                <w:color w:val="000000"/>
              </w:rPr>
              <w:lastRenderedPageBreak/>
              <w:t>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2 310 726,19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2 384 619,</w:t>
            </w:r>
            <w:r w:rsidRPr="00761362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2 314 755,</w:t>
            </w:r>
            <w:r w:rsidRPr="00761362"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2 317 255,55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Финансовое обеспечение государственных (муниципальных)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коммунальных услуг в части субвенции из бюджета Московской области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1343010,00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761362">
              <w:rPr>
                <w:rFonts w:ascii="Arial" w:hAnsi="Arial" w:cs="Arial"/>
                <w:color w:val="000000"/>
              </w:rPr>
              <w:t>383 612,00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1538 252,00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1 461 340,00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1461340,00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1461 340,00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1 461 340,00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100% освоение средств субсидии на выполнение муниципальных заданий дошкольными образовательными учреждениями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566288,22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761362">
              <w:rPr>
                <w:rFonts w:ascii="Arial" w:hAnsi="Arial" w:cs="Arial"/>
                <w:color w:val="000000"/>
              </w:rPr>
              <w:t>441 128,72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658 864,40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673 853,19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747 746,03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680 332,55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680 332,55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1909298,22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10824740,72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2197 116,40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2 135 193,19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761362">
              <w:rPr>
                <w:rFonts w:ascii="Arial" w:hAnsi="Arial" w:cs="Arial"/>
                <w:color w:val="000000"/>
              </w:rPr>
              <w:t>209 086,03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2141 672,55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2 141 672,55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218 632,00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45 548,00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100% освоение средств субсидии на выполнение муниципальных заданий дошкольными образовательными учреждениями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38223,00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38223,00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218 632,00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45 548,00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43 271,00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 Выплата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606 910,00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Выплата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компенсации родительской платы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89908,00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89908,00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606 910,00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121 382,00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4.4 Внедрение современных образовательных технологий.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Обеспечение (доведение до запланированных значений качественных показателей) учреждений дошкольного образовани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я муниципальных образований Московской области доступом к сети Интернет с учетом следующих критериев: дошкольные образовательные организации – со скоростью  5 Мбит/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.</w:t>
            </w: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Закупка оборудования для дошкольных образовательных организаций - победителей областного конкурса на присвоение статуса Региональной инновационной площадки Московской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Закупка оборудования для дошкольных образовательных организаций - победителей областного конкурса на присвоение статуса Региональн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ой инновационной площадки Московской области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местного бюджета городского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850,00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1 350,00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санитарной вырубки деревьев на территории дошкольных учреждений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Произведение санитарной вырубки деревьев на территории дошкольных образовательных организаций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1794,00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7 500,00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1794,00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7 500,00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Приобретение и установка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молниезащитного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оборудования в дошкольных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учреждениях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Обеспечение </w:t>
            </w:r>
            <w:proofErr w:type="spell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молниезащиты</w:t>
            </w:r>
            <w:proofErr w:type="spell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во всех дошкольных учреждения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х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2592,60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2592,60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Расходы на модернизацию АПС  в дошкольных учреждениях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Модернизация системы  АПС  в дошкольных учреждениях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7053,15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14 350,00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7053,15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14 350,00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2 870,00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Повышение квалификации педагогических и руководящих работников дошкольных образовательных организаций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Обеспечение удельного веса численности педагогических и руководящих работников дошкольных образовательных организаций, прошедших в течение последних 3 лет повышение квалификации и профессиональную переподготовку, 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 обшей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численности педагогических и руководящих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работников дошкольных образовательных организаций 100%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4.10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Обеспечение развития и укрепления материально-технической базы дошкольных образовательных организаций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1773,00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1 286,42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1 286,42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1773,00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1 286,42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1 286,42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4.11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Замена технологического оборудования в пищеблоках дошкольных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бюджета Московской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Обеспечение пищеблоков  дошкольных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образовательных организаций современным оборудованием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2 500,00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4.12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Установка внутреннего и наружного </w:t>
            </w:r>
            <w:proofErr w:type="gramStart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видео-наблюдения</w:t>
            </w:r>
            <w:proofErr w:type="gramEnd"/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в дошкольных образовательных учреждениях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Обеспечение безопасности, установка внутреннего и наружного видеонаблюдения в дошкольных образовательных учреждениях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4 800,00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Внебюджетные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4 800,00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4.13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спортивных соревнований "Веселые старты", церемония награждения победителей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Спортивные соревнования "Веселые старты", церемония награждения победителей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4.14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фестиваля детского творчества "Радуга", церемония награждения победителей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Фестиваль детского творчества "Радуга", церемония награждения победителей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4.15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Церемония награждения талантливых воспитанников дошкольных организаций "Лучики"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Церемония награждения талантливых воспитанников дошкольных организаций "Лучики"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1 350,00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1 350,00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Обеспечение мер социальной поддержки в дошкольных образовательных организациях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01.01.2018 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Обеспечение мер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социальной поддержки в дошкольных образовательных организациях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9540,56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55 200,00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12 200,00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13 000,00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9540,56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55 200,00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12 200,00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13 000,00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Финансирование оплаты питания льготным категориям воспитанников в  детских дошкольных учреждениях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Предоставление льготы по оплате за присмотр и уход в МДОО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местного бюджета городского 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9540,56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55 200,00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12 200,00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13 000,00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9540,56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55 200,00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12 200,00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13 000,00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1581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Выплата дополнительной компенсации родительской платы за присмотр и уход за детьми из многодетных малообеспеченных семей, состоящих на учете в управлении социальной защиты населения.</w:t>
            </w: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Предоставление льготы по оплате за присмотр и уход в МДОО (питание)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1848" w:type="dxa"/>
            <w:gridSpan w:val="2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3086 151,07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hAnsi="Arial" w:cs="Arial"/>
                <w:color w:val="000000"/>
              </w:rPr>
              <w:t>15079 457,37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761362">
              <w:rPr>
                <w:rFonts w:ascii="Arial" w:hAnsi="Arial" w:cs="Arial"/>
                <w:color w:val="000000"/>
              </w:rPr>
              <w:t>302 093,05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2 730 603,19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2699 496,03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2721 832,55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3 625 432,55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1848" w:type="dxa"/>
            <w:gridSpan w:val="2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1647 270,29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>
              <w:rPr>
                <w:rFonts w:ascii="Arial" w:eastAsiaTheme="minorEastAsia" w:hAnsi="Arial" w:cs="Arial"/>
                <w:color w:val="000000"/>
                <w:lang w:eastAsia="ru-RU"/>
              </w:rPr>
              <w:t>8</w:t>
            </w: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336 934,00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1731 078,00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1 651 389,00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1651 389,00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1651 389,00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1 651 689,00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1848" w:type="dxa"/>
            <w:gridSpan w:val="2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723 880,78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761362" w:rsidRPr="00761362">
              <w:rPr>
                <w:rFonts w:ascii="Arial" w:hAnsi="Arial" w:cs="Arial"/>
                <w:color w:val="000000"/>
              </w:rPr>
              <w:t>727 523,37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741 015,05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724 214,19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798 107,03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730 443,55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>733 743,55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761362" w:rsidRPr="00761362" w:rsidTr="00761362">
        <w:trPr>
          <w:trHeight w:val="20"/>
        </w:trPr>
        <w:tc>
          <w:tcPr>
            <w:tcW w:w="1848" w:type="dxa"/>
            <w:gridSpan w:val="2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7613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715 000,00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>
              <w:rPr>
                <w:rFonts w:ascii="Arial" w:eastAsiaTheme="minorEastAsia" w:hAnsi="Arial" w:cs="Arial"/>
                <w:color w:val="000000"/>
                <w:lang w:eastAsia="ru-RU"/>
              </w:rPr>
              <w:t>3</w:t>
            </w:r>
            <w:r w:rsidR="00761362" w:rsidRPr="00761362">
              <w:rPr>
                <w:rFonts w:ascii="Arial" w:eastAsiaTheme="minorEastAsia" w:hAnsi="Arial" w:cs="Arial"/>
                <w:color w:val="000000"/>
                <w:lang w:eastAsia="ru-RU"/>
              </w:rPr>
              <w:t>015 000,00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830 000,00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355 000,00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250 000,00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340 000,00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lang w:eastAsia="ru-RU"/>
              </w:rPr>
              <w:t>1 240 000,00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61362" w:rsidRPr="00761362" w:rsidRDefault="00761362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</w:tbl>
    <w:p w:rsidR="00393E73" w:rsidRPr="00761362" w:rsidRDefault="00393E73" w:rsidP="00761362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Style w:val="a9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78"/>
      </w:tblGrid>
      <w:tr w:rsidR="007F0CBB" w:rsidRPr="00761362" w:rsidTr="00A8628C">
        <w:tc>
          <w:tcPr>
            <w:tcW w:w="8472" w:type="dxa"/>
          </w:tcPr>
          <w:p w:rsidR="007F0CBB" w:rsidRPr="00761362" w:rsidRDefault="007F0CBB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1EB" w:rsidRPr="00761362" w:rsidRDefault="005D71EB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1EB" w:rsidRPr="00761362" w:rsidRDefault="005D71EB" w:rsidP="00761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1EB" w:rsidRPr="00761362" w:rsidRDefault="005D71EB" w:rsidP="0076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7F0CBB" w:rsidRPr="00761362" w:rsidRDefault="007F0CBB" w:rsidP="00A86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7F0CBB" w:rsidRPr="00761362" w:rsidRDefault="007F0CBB" w:rsidP="00A86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к Постановлению администрации муниципального образования городской округ Л</w:t>
            </w:r>
            <w:r w:rsidR="00A8628C">
              <w:rPr>
                <w:rFonts w:ascii="Arial" w:hAnsi="Arial" w:cs="Arial"/>
                <w:sz w:val="24"/>
                <w:szCs w:val="24"/>
              </w:rPr>
              <w:t>юберцы Московской области  от 31.10.2018</w:t>
            </w:r>
            <w:r w:rsidRPr="00761362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A8628C">
              <w:rPr>
                <w:rFonts w:ascii="Arial" w:hAnsi="Arial" w:cs="Arial"/>
                <w:sz w:val="24"/>
                <w:szCs w:val="24"/>
              </w:rPr>
              <w:t>4263</w:t>
            </w:r>
            <w:r w:rsidRPr="00761362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1559"/>
        <w:gridCol w:w="1701"/>
        <w:gridCol w:w="1843"/>
        <w:gridCol w:w="1559"/>
        <w:gridCol w:w="1701"/>
        <w:gridCol w:w="1701"/>
      </w:tblGrid>
      <w:tr w:rsidR="007F0CBB" w:rsidRPr="00761362" w:rsidTr="00A8628C">
        <w:trPr>
          <w:trHeight w:val="20"/>
        </w:trPr>
        <w:tc>
          <w:tcPr>
            <w:tcW w:w="148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«Общее образование» муниципальной программы Московской области «Образование городского округа Люберцы Московской области»</w:t>
            </w:r>
          </w:p>
        </w:tc>
      </w:tr>
      <w:tr w:rsidR="007F0CBB" w:rsidRPr="00761362" w:rsidTr="00A8628C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1A3299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</w:t>
            </w:r>
            <w:r w:rsidR="007F0CBB" w:rsidRPr="00761362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заказчик подпрограммы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7F0CBB" w:rsidRPr="00761362" w:rsidTr="00A8628C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 годам реализации и главным распорядителям </w:t>
            </w:r>
          </w:p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бюджетных средств, 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Главный распорядитель бюджетных </w:t>
            </w: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 финансирования</w:t>
            </w:r>
          </w:p>
        </w:tc>
        <w:tc>
          <w:tcPr>
            <w:tcW w:w="10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7F0CBB" w:rsidRPr="00761362" w:rsidTr="00A8628C"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0CBB" w:rsidRPr="00761362" w:rsidRDefault="007F0CBB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007D4" w:rsidRPr="00761362" w:rsidTr="00A8628C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5F1157" w:rsidRPr="00761362" w:rsidTr="00A8628C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023B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3 886 990,8</w:t>
            </w:r>
            <w:r w:rsidR="005F1157" w:rsidRPr="0076136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6 232 688,82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5 575 544,61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3 365 489,12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4 116 424,12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023B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23 177 137,5</w:t>
            </w:r>
            <w:r w:rsidR="005F1157" w:rsidRPr="0076136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F1157" w:rsidRPr="00761362" w:rsidTr="00A8628C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2 176 249,70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2 539 427,90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2 481 914,94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1 967 821,00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1 967 821,00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11 133 234,54</w:t>
            </w:r>
          </w:p>
        </w:tc>
      </w:tr>
      <w:tr w:rsidR="005F1157" w:rsidRPr="00761362" w:rsidTr="00A8628C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023B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610 741,1</w:t>
            </w:r>
            <w:r w:rsidR="005F1157" w:rsidRPr="0076136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618 260,92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593 629,67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572 668,12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573 603,12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023B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2 968 902,9</w:t>
            </w:r>
            <w:r w:rsidR="005F1157" w:rsidRPr="0076136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5F1157" w:rsidRPr="00761362" w:rsidTr="00A8628C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3 075 000,00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2 500 000,00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825 000,00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1 575 000,00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157" w:rsidRPr="00761362" w:rsidRDefault="005F1157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362">
              <w:rPr>
                <w:rFonts w:ascii="Arial" w:hAnsi="Arial" w:cs="Arial"/>
                <w:color w:val="000000"/>
                <w:sz w:val="24"/>
                <w:szCs w:val="24"/>
              </w:rPr>
              <w:t>9 075 000,00</w:t>
            </w:r>
          </w:p>
        </w:tc>
      </w:tr>
      <w:tr w:rsidR="004007D4" w:rsidRPr="00761362" w:rsidTr="00A8628C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7D4" w:rsidRPr="00761362" w:rsidRDefault="004007D4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6136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7F0CBB" w:rsidRPr="00761362" w:rsidRDefault="007F0CBB" w:rsidP="00761362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A2689" w:rsidRPr="00761362" w:rsidRDefault="001A2689" w:rsidP="00761362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Style w:val="a9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520"/>
      </w:tblGrid>
      <w:tr w:rsidR="005D51C3" w:rsidRPr="00761362" w:rsidTr="00A8628C">
        <w:tc>
          <w:tcPr>
            <w:tcW w:w="8472" w:type="dxa"/>
          </w:tcPr>
          <w:p w:rsidR="001A2689" w:rsidRPr="00761362" w:rsidRDefault="001A2689" w:rsidP="00761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5D51C3" w:rsidRPr="00761362" w:rsidRDefault="005D51C3" w:rsidP="00A86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5D51C3" w:rsidRPr="00761362" w:rsidRDefault="005D51C3" w:rsidP="00A862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1362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муниципального образования городской округ Люберцы Московской области  </w:t>
            </w:r>
            <w:r w:rsidR="00A8628C">
              <w:rPr>
                <w:rFonts w:ascii="Arial" w:hAnsi="Arial" w:cs="Arial"/>
                <w:sz w:val="24"/>
                <w:szCs w:val="24"/>
              </w:rPr>
              <w:t>от 31.10.2018</w:t>
            </w:r>
            <w:r w:rsidR="00A8628C" w:rsidRPr="00761362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A8628C">
              <w:rPr>
                <w:rFonts w:ascii="Arial" w:hAnsi="Arial" w:cs="Arial"/>
                <w:sz w:val="24"/>
                <w:szCs w:val="24"/>
              </w:rPr>
              <w:t>4263</w:t>
            </w:r>
            <w:r w:rsidR="00A8628C" w:rsidRPr="00761362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:rsidR="007F0CBB" w:rsidRPr="00761362" w:rsidRDefault="007F0CBB" w:rsidP="00761362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51C3" w:rsidRPr="00761362" w:rsidRDefault="005D51C3" w:rsidP="00761362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51C3" w:rsidRPr="00761362" w:rsidRDefault="005D51C3" w:rsidP="007613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362">
        <w:rPr>
          <w:rFonts w:ascii="Arial" w:hAnsi="Arial" w:cs="Arial"/>
          <w:b/>
          <w:bCs/>
          <w:sz w:val="24"/>
          <w:szCs w:val="24"/>
        </w:rPr>
        <w:t>Перечень мероп</w:t>
      </w:r>
      <w:r w:rsidR="002F4333" w:rsidRPr="00761362">
        <w:rPr>
          <w:rFonts w:ascii="Arial" w:hAnsi="Arial" w:cs="Arial"/>
          <w:b/>
          <w:bCs/>
          <w:sz w:val="24"/>
          <w:szCs w:val="24"/>
        </w:rPr>
        <w:t>риятий  подпрограммы «Общее</w:t>
      </w:r>
      <w:r w:rsidRPr="00761362">
        <w:rPr>
          <w:rFonts w:ascii="Arial" w:hAnsi="Arial" w:cs="Arial"/>
          <w:b/>
          <w:bCs/>
          <w:sz w:val="24"/>
          <w:szCs w:val="24"/>
        </w:rPr>
        <w:t xml:space="preserve">  образование» муниципальной программы  «Образование городского округа Люберцы Московской области»</w:t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1297"/>
        <w:gridCol w:w="954"/>
        <w:gridCol w:w="746"/>
        <w:gridCol w:w="1275"/>
        <w:gridCol w:w="1558"/>
        <w:gridCol w:w="1559"/>
        <w:gridCol w:w="1558"/>
        <w:gridCol w:w="1416"/>
        <w:gridCol w:w="1416"/>
        <w:gridCol w:w="1417"/>
        <w:gridCol w:w="849"/>
        <w:gridCol w:w="10"/>
        <w:gridCol w:w="851"/>
      </w:tblGrid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297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54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46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Объём финансирования мероприятия в году, предшествующему году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начала реализации муниципальной программы (тыс. руб.)</w:t>
            </w:r>
          </w:p>
        </w:tc>
        <w:tc>
          <w:tcPr>
            <w:tcW w:w="1558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Всего, (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тыс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.р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уб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7366" w:type="dxa"/>
            <w:gridSpan w:val="5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тыс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.р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уб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за выполнение мероприятия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подпрограммы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Результаты выполнения подпрограммы</w:t>
            </w: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58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2018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2019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61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13</w:t>
            </w: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мероприятие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.Ф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инансовое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обеспечение деятельности образовательных организаций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1831787,73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9 245 230,00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1 944 158,00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1 825 268,00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1 825 268,00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1 825 268,00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1 825 268,00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456873,87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2 611 546,28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500 683,53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535 213,39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516 998,12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528 853,12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529 798,12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2089,36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2290750,96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11 856 776,28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2 444 841,53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2 360 481,39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2 342 266,12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2 354 121,12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2 355 066,12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Финансовое обеспечени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е государственных (муниципальных)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оплату коммунальных услуг в части субвенции из бюджета Московской области)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01.01.2018  -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lastRenderedPageBreak/>
              <w:t>1796526,00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9 063 825,00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1 888 297,00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1 793 882,00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1 793 882,00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1 793 882,00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1 793 882,00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Выполнение государ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ственных гарантий общедоступности и бесплатности общего образования, увеличение доли школьников, обучающихся в условиях, соответствующих требованиям федеральных государственных стандартов общего образования.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375441,44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2 271 482,46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431 739,87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473 597,10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455 381,83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455 381,83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455 381,83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left="52" w:right="-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2145067,44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11 335 307,46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2 320 036,87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2 267 479,10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2 249 263,83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2 249 263,83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2 249 263,83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Финансовое обеспечени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01.01.2018  -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lastRenderedPageBreak/>
              <w:t>31224,00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158 582,00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33 038,00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Получение в 2018-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2022 годах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обучающимся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общедоступного и бесплатного образования в частных общеобразовательных организациях, в том числе их обеспечение учебниками и учебными пособиями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31224,00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158 582,00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33 038,00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31 386,00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Совершенствование материально-технического обеспечения муниципальных образовательных учреждений (приобретение программного обеспечения,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компьютеров и комплектующих к ним, учебно-лабораторного оборудования).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Приобретение вычислительной техники (компьютерного оборудования) для достижения показателей обеспеченности средств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ами вычислительной техники не ниже средних областных, приобретение учебно-лабораторного оборудования.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санитарной вырубки деревьев на территории общеобразовательных учреждений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Санитарная вырубка деревьев, обеспечение безопасности жизни и здоровья людей, сохранности имущества на террито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рии учреждения.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1266,20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11 500,00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1266,20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11 500,00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3 500,00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 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оборудования по физике и химии, расходными материалами.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17273,57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17273,57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1.6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Обеспечение деятельности МОУ "Наш Дом"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Получение в 2018-2022 годах обучающимися общедоступного и бесплатного образования, в том числе их обеспечение учебниками и учебными пособиями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23556,97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172 402,35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35 453,19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23556,97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172 402,35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35 453,19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34 237,29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Обеспечение оборудованием технической направленности общеобразовательных организаций Московской области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Обеспечение оборудованием технической направленности, развитие направления робототехники в общеобразовательных организациях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14 600,00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14 600,00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2 200,00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Приобретение и установка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молниезащитного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оборудования в общеобразовательных учреждениях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 Обеспечение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молниезащиты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во всех общеобразовательных учреждениях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907,40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22 543,47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2 543,47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907,40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22 543,47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2 543,47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модернизации АПС в общеобразовательных учреждениях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Модернизация АПС в общеобразовательных учреждениях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7754,85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29 055,00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8 055,00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7754,85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29 055,00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8 055,00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Обеспечение современными аппаратно-программными комплексам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 общеобразовательных организаций в Московской области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28941,00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21 265,00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21 265,00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городского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Обеспечение современными аппаратно-программными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комплексами общеобразовательных организаций в Московской области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12461,00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39 448,00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13 144,00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41402,00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60 713,00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34 409,00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6 576,00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Внедрение современных образовательных технологий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1101,20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1 558,00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1 558,00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Обеспечение (доведение до запланированных значений качественных показателей) учреждений начального общего, основного общего и среднего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общего образования муниципальных образований Московской области доступом к сети Интернет с учетом следующих критериев: общеобразовательные школы, расположенные в городских поселениях, – со скоростью до 100 Мбит/с, общеобразоват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ельные школы, расположенные в сельских поселениях, – со скоростью до 10 Мбит/с.</w:t>
            </w:r>
            <w:proofErr w:type="gramEnd"/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4312,44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23 115,00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5413,64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24 673,00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6 181,00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4 623,00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1.12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Оборудование специализированных территорий в ОУ для реализации программ по физической культуре. Приобретение спортивного инвентаря и оборудования для образовательных учреждений.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895,53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Увеличение доли обучающихся общеобразовательных учреждений, занимающихся физической культурой и спортом. Создание условий для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сдачи норм ГТО.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2089,36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2984,89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1.13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Обеспечение развития и укрепления материально-технической базы общеобразовательных организаций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Установка внутреннего и наружного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видео-наблюдения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в общеобразовательных организациях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Обеспечение безопасности, установка внутреннего и наружного видеон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аблюдения в общеобразовательных организациях.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местного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2 400,00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2 400,00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480,00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Мероприятия по проведению капитального, текущего ремонта и установки ограждений, ремонта кровель, замене оконных конструкций, выполнению противопожарных мероприятий, благоустройство территории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 спортивных площадок и др. в общеобразовательных  организациях.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38 000,00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38 000,00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35970,79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204 982,18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99 352,18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15 210,00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15 210,00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37 605,00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37 605,00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35970,79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242 982,18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137 352,18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15 210,00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15 210,00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37 605,00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37 605,00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проведению капитального, текущего ремонта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работ по ремонту кровель, замене оконных конструкций, выполнению противопожарных мероприятий и др. в общеобразовательных организациях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38 000,00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38 000,00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Проведение капитального, текущего ремонта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ремонта ограждений,  кровель, замена оконных конструкций, выполнение противопожарных мероприятий в общеобразовательных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организациях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31740,99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162 176,52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62 546,52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13 710,00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13 710,00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36 105,00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36 105,00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31740,99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200 176,52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100 546,52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13 710,00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13 710,00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36 105,00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36 105,00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установке (замене) ограждений, благоустройству территорий, спортивных площадок в общеобразовательных организациях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Мероприятия по установке ограждений и благоустройству территорий, спортивных площадок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4229,80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35 673,42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29 673,42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4229,80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35 673,42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29 673,42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Мероприятие по обследованию объекта, разработке и согласованию проектно-сметной документации.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Согласованная проектно-сметная документация на производство работ.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местного бюджета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6 630,36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6 630,36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6 630,36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6 630,36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проведению топографо-геодезических и инженерно-геодезических изысканий.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Согласованная документация на производство работ по итогам геодезических исследований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t>Мероприятие по осуществлению авторского надзора и строительн</w:t>
            </w:r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lastRenderedPageBreak/>
              <w:t xml:space="preserve">ого </w:t>
            </w:r>
            <w:proofErr w:type="gramStart"/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t>контроля за</w:t>
            </w:r>
            <w:proofErr w:type="gramEnd"/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t xml:space="preserve"> проведением капитального ремонта общеобразовательных учреждений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lastRenderedPageBreak/>
              <w:t>Осуществление авторского надзора и строите</w:t>
            </w:r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lastRenderedPageBreak/>
              <w:t xml:space="preserve">льного </w:t>
            </w:r>
            <w:proofErr w:type="gramStart"/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t>контроля за</w:t>
            </w:r>
            <w:proofErr w:type="gramEnd"/>
            <w:r w:rsidRPr="00A8628C">
              <w:rPr>
                <w:rFonts w:ascii="Arial" w:hAnsi="Arial" w:cs="Arial"/>
                <w:bCs/>
                <w:color w:val="2E2E2E"/>
                <w:shd w:val="clear" w:color="auto" w:fill="FFFFFF" w:themeFill="background1"/>
              </w:rPr>
              <w:t xml:space="preserve"> проведением капитального ремонта общеобразовательных учреждений</w:t>
            </w: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403,88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403,88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403,88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403,88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Обеспечение мер социальной поддержки обучающихся в образовательных организациях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121683,00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712 082,00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142 104,00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142 319,00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142 553,00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142 553,00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142 553,00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124683,00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712 082,00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142 104,00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142 319,00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142 553,00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142 553,00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142 553,00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Частичная компенсаци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я стоимости питания отдельным категориям обучающихся в муниципальных общеобразовательных организациях и частных общеобразовательных организациях, имеющих государственную аккредитацию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01.01.2018 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lastRenderedPageBreak/>
              <w:t>117722,00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682 705,00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Предоставлен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ие в 2018-2022 годах частичной компенсации стоимости питания обучающимся в муниципальных общеобразовательных организациях и частных общеобразовательных организациях, имеющих государственную аккредитацию, 100% обеспе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ченность обучающихся горячим питанием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117722,00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682 705,00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136 541,00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3.2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Оплата расходов, связанных с компенсацией проезда к месту учебы и обратно отдельным категориям обучающихся по очной форме обучения  муниципальных общеобразовательных организаций в Московской области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Реализация мер социальной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поддержки и социального обеспечения детей-сирот и детей, оставшихся без попечения родителей, а также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бюджета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lastRenderedPageBreak/>
              <w:t>3462,00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29 322,00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5 552,00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5 767,00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6 001,00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6 001,00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6 001,00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Обеспечение социальной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поддержки и социального обеспечения 100% детей-сирот и детей, оставшихся без попечения родителей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3462,00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29 322,00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5 552,00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5 767,00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6 001,00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Реализация мер социальной поддержки и социального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494,00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Обеспечение социальной поддержки и социального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обеспечения 100% детей-сирот и детей, оставшихся без попечения родителей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494,00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Частичная компенсация стоимости школьной формы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обучающимся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из многодетных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малообеспеченных семей, состоящих на учете в Управлении социальной защиты населения. 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городского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Выплата частичной компенсации стоимости школьн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ой формы на основании заявок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Создание и развитие в общеобразовательных организациях Московской области условий для ликвидации второй смены.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8114,54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1 136 922,54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50 987,70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571 840,90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514 093,94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2408,63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130 184,51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6 015,43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63 787,53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57 371,55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1100000,00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9 075 000,00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3 075 000,00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2 500 000,00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1 575 000,00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left="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1110523,17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10 342 107,05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1 157 003,13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3 710 628,43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3 071 465,49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826 510,00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1 576 500,00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школы на 1100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мест (г. Люберцы, мкр.7-8, корп.58)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бюджета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Школа на 1100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школы на 825 мест (г. Люберцы, ул. Урицкого)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825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Строительство школы на 1100 мест (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Люберцы, Северо-восточная часть)</w:t>
            </w:r>
            <w:proofErr w:type="gramEnd"/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1100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Строительство школы на 1100 мест (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Люберцы, мкр.12 "Красная горка")</w:t>
            </w:r>
            <w:proofErr w:type="gramEnd"/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1100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местного бюджета городского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Строительство школы на 1100 мест (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Люберцы, Северо-восточная часть)</w:t>
            </w:r>
            <w:proofErr w:type="gramEnd"/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1100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4.6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Строительство школы на 825 мест (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Люберцы, Северо-восточная часть)</w:t>
            </w:r>
            <w:proofErr w:type="gramEnd"/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Администрация городского округа Люберцы Московской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Школа на 825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4.7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 Строительство школы на 750 мест ( Люберецкий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м.р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.,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.Т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омилино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750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750 000,00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750 000,00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4.8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пристройки к МОУ СОШ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№11 на 250 мест (Люберецкий р-н,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мкр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 12)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Администрация городского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Пристройка к МОУ СОШ №11 на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250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4.9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пристройки к МОУ СОШ  №55 на 450 мест (Люберецкий р-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н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,г</w:t>
            </w:r>
            <w:proofErr w:type="spellEnd"/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 п.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Красково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, ул. Федянина, д.16)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Пристройка к МОУ СОШ №55 на 450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450 000,00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450 000,00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4.10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школы на 825 мест в Северо-Восточной части г. Люберцы.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825 мест.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Строительство школы на 750 мест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750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750 000,00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750 000,00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750 000,00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750 000,00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Пристройка на 300 мест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Корпус на 300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Пристройка к зданию МОУ СОШ № 59 по адресу: Московская область, Люберецкий район,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Красково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, д.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Марусино, ул.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Заречная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, д.26 (ПИР и строительство)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2597,91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475 306,37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7 963,00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223 876,25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243 467,12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Пристройка к зданию МОУ СОШ № 59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Средства местного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288,66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52 811,81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885,00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24 874,91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27 051,90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2886,57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528 118,18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8 848,00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248 751,16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270 519,02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Школа на 275 мест по адресу: Московская область, Люберецкий район,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г.п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.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Малаховка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, ул.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Пионерская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, д. 19 (ПИР и строительство)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2074,82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424 604,03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36 158,70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226 498,08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161 947,25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Школа на 275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230,54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47 178,22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4 017,63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25 166,45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17 994,14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2305,36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471 782,25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40 176,33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251 664,53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179 941,39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Пристройка на 200 ме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ст к зд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анию МОУ Кадетская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Средства бюджета Московской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1298,96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237 012,14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6 866,00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121 466,57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108 679,57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Администрация городского округа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Пристройка на 200 мест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144,33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26 334,68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763,00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13 496,17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12 075,51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1443,29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263 346,82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7 629,00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134 962,74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120 755,08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4.16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Мероприятия, связанные с подготовкой к открытию новых учреждений, включая оплату труда, расходов по обеспечению безопасности (установка АПС, КТС, вывод сигнала на пульт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пожарной части), на подключение к телефонным и интернет сетям и приобретение необходимого оборудования. Реализация мероприятий для поддержания обеспечения 100% электронного документооборота.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Оплата расходов по обеспечению безопасности (установка АПС, КТС, вывод сигнала на пульт пожарной части), на подключение к телефо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нным и интернет сетям и приобретение необходимого оборудования для образовательных учреждений-новостроек., выплата заработной платы.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1507,00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3 760,00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1 510,00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1507,00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3 760,00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1 510,00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4.17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Мероприятия по выполнению работ по разработке проектно-сметной документации земельных участков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для строительства зданий общеобразовательных организаций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Получение проектной документации земельных участков под строительство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зданий общеобразовательных организаций (зданий школ, пристроек к зданиям школ)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99,80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99,80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99,80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99,80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Приобретение современного оборудования для общеобразовательных организаций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Закупка оборудования для общеобразовательных организаций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-п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обедителей конкурса на присвоение статуса Региональной инновационной площадки Москов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ской области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5.1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Закупка оборудования для общеобразовательных организаций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-п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обедителей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Закупка оборудования для общеобразовательных организаций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-п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обедителей конкурса на присвоение статуса Региональной инновационной площадки Московской области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2 300,00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Проведение конкурсов, фестивалей и школьных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мероприятий.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6 512,80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2 112,80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1 050,00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1 050,00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6 512,80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2 112,80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1 050,00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1 050,00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конкурса для педагогов  «Педагог года»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Финал  конкурса для педагогов образовательных учреждений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г.о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.Л</w:t>
            </w:r>
            <w:proofErr w:type="gram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юберцы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, награждение победителей.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2 600,00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2 600,00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Праздник "Международный день учителя".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Управление образованием администрации городского округа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Проведение праздничных мероприятий и награждение педагогов.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2 728,72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628,72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2 728,72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628,72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6.3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августовской педагогической конференции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Проведение августовской педагогической конференции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344,08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144,08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344,08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144,08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Организация и проведение школьных мероприятий. Приобретение сувенирной и наградной продукции.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Проведение школьных мероприятий, награждение победителей.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840,00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840,00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840,00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840,00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Основное мероприятие.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  <w:proofErr w:type="spell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физкультургно</w:t>
            </w:r>
            <w:proofErr w:type="spellEnd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-спортивной деятельности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1649,10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14 377,20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2 477,20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2 700,00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2 700,00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3 250,00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3 250,00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1649,10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14 377,20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2 477,20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2 700,00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2 700,00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3 250,00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3 250,00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7.1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Поощрение ежегодными премиями одаренных и талантливых детей, проявивших выдающиеся способности в области образования, искусства и спорта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Поощрение ежегодными премиями Главы городского округа одаренных и талантливых детей.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280,00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280,00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7.2 Участие победителей  олимпиад во всероссийских профильных лагерях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Участие победителей  олимпиад во всероссийских профильных  лагерях.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7.3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Обеспечение организации выездной детской школы для одаренных детей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Участие детей района в работе выездной детской школы для одаренных детей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7.4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Церемония награждения одаренных детей "Звездочки"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Церемония награждения одаренных детей "Звездочки".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1 150,00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7.5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Издание творческих работ победителей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областных олимпиад, конференций,  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  <w:proofErr w:type="gramEnd"/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 xml:space="preserve">Творческие работы победителей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областных олимпиад, конференций,  конкурсов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7.6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Организация работы с одаренными и талантливыми детьми. Подготовка к участию детей во Всероссийских олимпиадах.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Увеличение количества участников и победителей из числа учащихся района на всероссийских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олимпиадах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937,6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937,6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7.7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бала выпускников, награжденных  медалями  "За особые успехи в обучении".  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Бал выпускников, награжденных  медалями  "За особые успехи в обучении".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2 827,20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427,20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strike/>
                <w:color w:val="000000"/>
                <w:u w:val="single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2 827,20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427,20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7.8</w:t>
            </w:r>
          </w:p>
        </w:tc>
        <w:tc>
          <w:tcPr>
            <w:tcW w:w="1297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 Проведение научно-практической конференции школьников</w:t>
            </w: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vMerge w:val="restart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01.01.2018  - 31.12.2022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861" w:type="dxa"/>
            <w:gridSpan w:val="2"/>
            <w:vMerge w:val="restart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Проведение научно-практической конференции школьников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26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u w:val="single"/>
                <w:lang w:eastAsia="ru-RU"/>
              </w:rPr>
            </w:pPr>
          </w:p>
        </w:tc>
        <w:tc>
          <w:tcPr>
            <w:tcW w:w="1297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746" w:type="dxa"/>
            <w:vMerge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849" w:type="dxa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1564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9"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Итого </w:t>
            </w:r>
          </w:p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9" w:right="-59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 xml:space="preserve">по </w:t>
            </w: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lastRenderedPageBreak/>
              <w:t>подпрограмме</w:t>
            </w:r>
          </w:p>
        </w:tc>
        <w:tc>
          <w:tcPr>
            <w:tcW w:w="746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left="2" w:right="-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3564 677,02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23 177 137,51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3 886 990,84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6 232 688,82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5 575 544,61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3 365 489,12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4 116 424,12</w:t>
            </w:r>
          </w:p>
        </w:tc>
        <w:tc>
          <w:tcPr>
            <w:tcW w:w="859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1564" w:type="dxa"/>
            <w:gridSpan w:val="2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9"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left="2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1 962</w:t>
            </w:r>
            <w:r w:rsidRPr="00A8628C">
              <w:rPr>
                <w:rFonts w:ascii="Arial" w:hAnsi="Arial" w:cs="Arial"/>
                <w:color w:val="000000"/>
              </w:rPr>
              <w:t>585,27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11 133 234,54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2 176 249,70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2 539 427,90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2 481 914,94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1 967 821,00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1 967 821,00</w:t>
            </w:r>
          </w:p>
        </w:tc>
        <w:tc>
          <w:tcPr>
            <w:tcW w:w="859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1564" w:type="dxa"/>
            <w:gridSpan w:val="2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9"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местного бюджета городского округа</w:t>
            </w:r>
          </w:p>
        </w:tc>
        <w:tc>
          <w:tcPr>
            <w:tcW w:w="746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500 002,39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2 968 902,97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610741,14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618 260,92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593 629,67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572 668,12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573 603,12</w:t>
            </w:r>
          </w:p>
        </w:tc>
        <w:tc>
          <w:tcPr>
            <w:tcW w:w="859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1564" w:type="dxa"/>
            <w:gridSpan w:val="2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9"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746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A8628C">
            <w:pPr>
              <w:autoSpaceDE w:val="0"/>
              <w:autoSpaceDN w:val="0"/>
              <w:adjustRightInd w:val="0"/>
              <w:spacing w:after="0" w:line="240" w:lineRule="auto"/>
              <w:ind w:left="2" w:right="-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8628C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9 075 000,00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1 100 000,00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3 075 000,00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2 500 000,00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825 000,00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38" w:right="38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1 575 000,00</w:t>
            </w:r>
          </w:p>
        </w:tc>
        <w:tc>
          <w:tcPr>
            <w:tcW w:w="859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  <w:tr w:rsidR="00A8628C" w:rsidRPr="00A8628C" w:rsidTr="00584D80">
        <w:trPr>
          <w:trHeight w:val="20"/>
        </w:trPr>
        <w:tc>
          <w:tcPr>
            <w:tcW w:w="1564" w:type="dxa"/>
            <w:gridSpan w:val="2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right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954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9"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A8628C">
              <w:rPr>
                <w:rFonts w:ascii="Arial" w:eastAsiaTheme="minorEastAsia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746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52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2089,36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left="52" w:right="52"/>
              <w:jc w:val="right"/>
              <w:rPr>
                <w:rFonts w:ascii="Arial" w:hAnsi="Arial" w:cs="Arial"/>
                <w:color w:val="000000"/>
              </w:rPr>
            </w:pPr>
            <w:r w:rsidRPr="00A8628C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9" w:type="dxa"/>
            <w:gridSpan w:val="2"/>
            <w:shd w:val="clear" w:color="000000" w:fill="FFFFFF"/>
            <w:vAlign w:val="center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8628C" w:rsidRPr="00A8628C" w:rsidRDefault="00A8628C" w:rsidP="00761362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Theme="minorEastAsia" w:hAnsi="Arial" w:cs="Arial"/>
                <w:color w:val="000000"/>
                <w:lang w:eastAsia="ru-RU"/>
              </w:rPr>
            </w:pPr>
          </w:p>
        </w:tc>
      </w:tr>
    </w:tbl>
    <w:p w:rsidR="0094656B" w:rsidRPr="00761362" w:rsidRDefault="0094656B" w:rsidP="0076136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4656B" w:rsidRPr="00761362" w:rsidSect="00761362">
      <w:pgSz w:w="16838" w:h="11906" w:orient="landscape"/>
      <w:pgMar w:top="1134" w:right="567" w:bottom="1134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E5" w:rsidRDefault="006A7FE5" w:rsidP="0094656B">
      <w:pPr>
        <w:spacing w:after="0" w:line="240" w:lineRule="auto"/>
      </w:pPr>
      <w:r>
        <w:separator/>
      </w:r>
    </w:p>
  </w:endnote>
  <w:endnote w:type="continuationSeparator" w:id="0">
    <w:p w:rsidR="006A7FE5" w:rsidRDefault="006A7FE5" w:rsidP="009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E5" w:rsidRDefault="006A7FE5" w:rsidP="0094656B">
      <w:pPr>
        <w:spacing w:after="0" w:line="240" w:lineRule="auto"/>
      </w:pPr>
      <w:r>
        <w:separator/>
      </w:r>
    </w:p>
  </w:footnote>
  <w:footnote w:type="continuationSeparator" w:id="0">
    <w:p w:rsidR="006A7FE5" w:rsidRDefault="006A7FE5" w:rsidP="00946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6B"/>
    <w:rsid w:val="000068CA"/>
    <w:rsid w:val="00016668"/>
    <w:rsid w:val="00017DE0"/>
    <w:rsid w:val="0004676C"/>
    <w:rsid w:val="00060E88"/>
    <w:rsid w:val="0006796A"/>
    <w:rsid w:val="0008572B"/>
    <w:rsid w:val="000A0EE4"/>
    <w:rsid w:val="000E01F5"/>
    <w:rsid w:val="00103B1F"/>
    <w:rsid w:val="00121501"/>
    <w:rsid w:val="00152204"/>
    <w:rsid w:val="001931E5"/>
    <w:rsid w:val="001A2689"/>
    <w:rsid w:val="001A3299"/>
    <w:rsid w:val="001D40AF"/>
    <w:rsid w:val="001E70D2"/>
    <w:rsid w:val="001F0B94"/>
    <w:rsid w:val="001F6BBF"/>
    <w:rsid w:val="00222D65"/>
    <w:rsid w:val="00226A1C"/>
    <w:rsid w:val="00230C93"/>
    <w:rsid w:val="00243391"/>
    <w:rsid w:val="00255806"/>
    <w:rsid w:val="002C49BA"/>
    <w:rsid w:val="002F4333"/>
    <w:rsid w:val="00301DF1"/>
    <w:rsid w:val="00372C73"/>
    <w:rsid w:val="00374DC4"/>
    <w:rsid w:val="0038339A"/>
    <w:rsid w:val="00393E73"/>
    <w:rsid w:val="003A0656"/>
    <w:rsid w:val="003A3FEC"/>
    <w:rsid w:val="003B7932"/>
    <w:rsid w:val="003D07F8"/>
    <w:rsid w:val="003D1810"/>
    <w:rsid w:val="004007D4"/>
    <w:rsid w:val="0040210C"/>
    <w:rsid w:val="004151BC"/>
    <w:rsid w:val="00421565"/>
    <w:rsid w:val="00440FCB"/>
    <w:rsid w:val="00441EFE"/>
    <w:rsid w:val="00454DEF"/>
    <w:rsid w:val="0046207F"/>
    <w:rsid w:val="00464AA7"/>
    <w:rsid w:val="004C0B38"/>
    <w:rsid w:val="004C1A0D"/>
    <w:rsid w:val="004D2565"/>
    <w:rsid w:val="004D531F"/>
    <w:rsid w:val="004D76A6"/>
    <w:rsid w:val="004F2248"/>
    <w:rsid w:val="0051177F"/>
    <w:rsid w:val="00522E6F"/>
    <w:rsid w:val="005239A2"/>
    <w:rsid w:val="00553E62"/>
    <w:rsid w:val="005566D5"/>
    <w:rsid w:val="00556F6A"/>
    <w:rsid w:val="00557BCE"/>
    <w:rsid w:val="00582C93"/>
    <w:rsid w:val="00582EBA"/>
    <w:rsid w:val="00584D80"/>
    <w:rsid w:val="0059343C"/>
    <w:rsid w:val="00594BEA"/>
    <w:rsid w:val="00594D7A"/>
    <w:rsid w:val="00595028"/>
    <w:rsid w:val="005B7F33"/>
    <w:rsid w:val="005D2204"/>
    <w:rsid w:val="005D36F3"/>
    <w:rsid w:val="005D51C3"/>
    <w:rsid w:val="005D71EB"/>
    <w:rsid w:val="005E6402"/>
    <w:rsid w:val="005F023B"/>
    <w:rsid w:val="005F1157"/>
    <w:rsid w:val="0062203F"/>
    <w:rsid w:val="0062691C"/>
    <w:rsid w:val="006A2D61"/>
    <w:rsid w:val="006A45E1"/>
    <w:rsid w:val="006A7FE5"/>
    <w:rsid w:val="006C0279"/>
    <w:rsid w:val="006D7EEC"/>
    <w:rsid w:val="00727E89"/>
    <w:rsid w:val="007503B7"/>
    <w:rsid w:val="0075541C"/>
    <w:rsid w:val="00761362"/>
    <w:rsid w:val="007A07B1"/>
    <w:rsid w:val="007A3492"/>
    <w:rsid w:val="007C06D3"/>
    <w:rsid w:val="007C3704"/>
    <w:rsid w:val="007C6E41"/>
    <w:rsid w:val="007F0CBB"/>
    <w:rsid w:val="008100E8"/>
    <w:rsid w:val="00822B33"/>
    <w:rsid w:val="008312D5"/>
    <w:rsid w:val="00836428"/>
    <w:rsid w:val="008440D0"/>
    <w:rsid w:val="008459B7"/>
    <w:rsid w:val="00882A97"/>
    <w:rsid w:val="00895415"/>
    <w:rsid w:val="008B082D"/>
    <w:rsid w:val="008B33E3"/>
    <w:rsid w:val="008B57C0"/>
    <w:rsid w:val="008D77DC"/>
    <w:rsid w:val="008E07CF"/>
    <w:rsid w:val="008E1167"/>
    <w:rsid w:val="008E2103"/>
    <w:rsid w:val="00900B29"/>
    <w:rsid w:val="009166FE"/>
    <w:rsid w:val="009254E2"/>
    <w:rsid w:val="0094656B"/>
    <w:rsid w:val="00946C15"/>
    <w:rsid w:val="00954EC4"/>
    <w:rsid w:val="00960A56"/>
    <w:rsid w:val="00962485"/>
    <w:rsid w:val="00962B9F"/>
    <w:rsid w:val="0096462F"/>
    <w:rsid w:val="00966522"/>
    <w:rsid w:val="00977CCE"/>
    <w:rsid w:val="009C565C"/>
    <w:rsid w:val="009D0E89"/>
    <w:rsid w:val="00A16C7A"/>
    <w:rsid w:val="00A25942"/>
    <w:rsid w:val="00A453BD"/>
    <w:rsid w:val="00A5490E"/>
    <w:rsid w:val="00A80775"/>
    <w:rsid w:val="00A8628C"/>
    <w:rsid w:val="00A97FB3"/>
    <w:rsid w:val="00AB0613"/>
    <w:rsid w:val="00AC738B"/>
    <w:rsid w:val="00AE2A56"/>
    <w:rsid w:val="00AE2C21"/>
    <w:rsid w:val="00AF2131"/>
    <w:rsid w:val="00B06169"/>
    <w:rsid w:val="00B1139A"/>
    <w:rsid w:val="00B60AAA"/>
    <w:rsid w:val="00B76795"/>
    <w:rsid w:val="00B77060"/>
    <w:rsid w:val="00BB183E"/>
    <w:rsid w:val="00C02AB4"/>
    <w:rsid w:val="00C16A90"/>
    <w:rsid w:val="00C24724"/>
    <w:rsid w:val="00C52575"/>
    <w:rsid w:val="00C531BD"/>
    <w:rsid w:val="00C939E9"/>
    <w:rsid w:val="00CA3B59"/>
    <w:rsid w:val="00CB4075"/>
    <w:rsid w:val="00CB4B3C"/>
    <w:rsid w:val="00CB7A2B"/>
    <w:rsid w:val="00CC3A0C"/>
    <w:rsid w:val="00D22AA3"/>
    <w:rsid w:val="00D27F41"/>
    <w:rsid w:val="00D45E05"/>
    <w:rsid w:val="00D60982"/>
    <w:rsid w:val="00D6589C"/>
    <w:rsid w:val="00D73D86"/>
    <w:rsid w:val="00D90168"/>
    <w:rsid w:val="00D928CB"/>
    <w:rsid w:val="00D95F0E"/>
    <w:rsid w:val="00DA5806"/>
    <w:rsid w:val="00DC5680"/>
    <w:rsid w:val="00DC76DA"/>
    <w:rsid w:val="00DD786A"/>
    <w:rsid w:val="00DF7EF6"/>
    <w:rsid w:val="00E16160"/>
    <w:rsid w:val="00E276D7"/>
    <w:rsid w:val="00E519C6"/>
    <w:rsid w:val="00E73C87"/>
    <w:rsid w:val="00E814DD"/>
    <w:rsid w:val="00E91696"/>
    <w:rsid w:val="00EB19E4"/>
    <w:rsid w:val="00ED1580"/>
    <w:rsid w:val="00F01709"/>
    <w:rsid w:val="00F212DD"/>
    <w:rsid w:val="00F432F7"/>
    <w:rsid w:val="00F5430A"/>
    <w:rsid w:val="00F72537"/>
    <w:rsid w:val="00F73B59"/>
    <w:rsid w:val="00F75D3B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656B"/>
  </w:style>
  <w:style w:type="paragraph" w:styleId="a3">
    <w:name w:val="Balloon Text"/>
    <w:basedOn w:val="a"/>
    <w:link w:val="a4"/>
    <w:uiPriority w:val="99"/>
    <w:semiHidden/>
    <w:unhideWhenUsed/>
    <w:rsid w:val="0094656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4656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656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4656B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4656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4656B"/>
    <w:rPr>
      <w:rFonts w:eastAsiaTheme="minorEastAsia" w:cs="Times New Roman"/>
      <w:lang w:eastAsia="ru-RU"/>
    </w:rPr>
  </w:style>
  <w:style w:type="table" w:styleId="a9">
    <w:name w:val="Table Grid"/>
    <w:basedOn w:val="a1"/>
    <w:uiPriority w:val="59"/>
    <w:rsid w:val="00BB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656B"/>
  </w:style>
  <w:style w:type="paragraph" w:styleId="a3">
    <w:name w:val="Balloon Text"/>
    <w:basedOn w:val="a"/>
    <w:link w:val="a4"/>
    <w:uiPriority w:val="99"/>
    <w:semiHidden/>
    <w:unhideWhenUsed/>
    <w:rsid w:val="0094656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4656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656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4656B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4656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4656B"/>
    <w:rPr>
      <w:rFonts w:eastAsiaTheme="minorEastAsia" w:cs="Times New Roman"/>
      <w:lang w:eastAsia="ru-RU"/>
    </w:rPr>
  </w:style>
  <w:style w:type="table" w:styleId="a9">
    <w:name w:val="Table Grid"/>
    <w:basedOn w:val="a1"/>
    <w:uiPriority w:val="59"/>
    <w:rsid w:val="00BB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9662-1FAA-4A7B-A0A2-606FDCC9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11033</Words>
  <Characters>62890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2018-10-31T13:29:00Z</cp:lastPrinted>
  <dcterms:created xsi:type="dcterms:W3CDTF">2018-11-15T08:11:00Z</dcterms:created>
  <dcterms:modified xsi:type="dcterms:W3CDTF">2018-11-15T08:11:00Z</dcterms:modified>
</cp:coreProperties>
</file>